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10507F" w:rsidRDefault="0010507F" w:rsidP="0010507F">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w:t>
            </w:r>
            <w:proofErr w:type="gramStart"/>
            <w:r w:rsidR="00A4725C" w:rsidRPr="00E70492">
              <w:rPr>
                <w:rFonts w:ascii="Times New Roman" w:hAnsi="Times New Roman" w:cs="Times New Roman"/>
                <w:sz w:val="24"/>
                <w:szCs w:val="24"/>
              </w:rPr>
              <w:t>.Н</w:t>
            </w:r>
            <w:proofErr w:type="gramEnd"/>
            <w:r w:rsidR="00A4725C" w:rsidRPr="00E70492">
              <w:rPr>
                <w:rFonts w:ascii="Times New Roman" w:hAnsi="Times New Roman" w:cs="Times New Roman"/>
                <w:sz w:val="24"/>
                <w:szCs w:val="24"/>
              </w:rPr>
              <w:t>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5"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Pr>
                <w:rFonts w:ascii="Times New Roman" w:hAnsi="Times New Roman" w:cs="Times New Roman"/>
                <w:sz w:val="24"/>
                <w:szCs w:val="24"/>
                <w:lang w:val="en-US"/>
              </w:rPr>
              <w:t>31980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464882" w:rsidRDefault="00A4725C" w:rsidP="005070FE">
            <w:pPr>
              <w:pStyle w:val="a3"/>
              <w:rPr>
                <w:rFonts w:ascii="Times New Roman" w:hAnsi="Times New Roman" w:cs="Times New Roman"/>
                <w:sz w:val="24"/>
                <w:szCs w:val="24"/>
              </w:rPr>
            </w:pPr>
            <w:r w:rsidRPr="00464882">
              <w:rPr>
                <w:rFonts w:ascii="Times New Roman" w:hAnsi="Times New Roman" w:cs="Times New Roman"/>
                <w:sz w:val="24"/>
                <w:szCs w:val="24"/>
              </w:rPr>
              <w:t xml:space="preserve">Постановление администрации </w:t>
            </w:r>
            <w:r w:rsidR="0010507F" w:rsidRPr="00464882">
              <w:rPr>
                <w:rFonts w:ascii="Times New Roman" w:hAnsi="Times New Roman" w:cs="Times New Roman"/>
                <w:sz w:val="24"/>
                <w:szCs w:val="24"/>
              </w:rPr>
              <w:t>Новокубанского городского поселения Новокубанского района</w:t>
            </w:r>
            <w:r w:rsidRPr="00464882">
              <w:rPr>
                <w:rFonts w:ascii="Times New Roman" w:hAnsi="Times New Roman" w:cs="Times New Roman"/>
                <w:sz w:val="24"/>
                <w:szCs w:val="24"/>
              </w:rPr>
              <w:t xml:space="preserve"> от </w:t>
            </w:r>
            <w:r w:rsidR="005070FE">
              <w:rPr>
                <w:rFonts w:ascii="Times New Roman" w:hAnsi="Times New Roman" w:cs="Times New Roman"/>
                <w:sz w:val="24"/>
                <w:szCs w:val="24"/>
              </w:rPr>
              <w:t>13 июля</w:t>
            </w:r>
            <w:r w:rsidR="00464882" w:rsidRPr="00464882">
              <w:rPr>
                <w:rFonts w:ascii="Times New Roman" w:hAnsi="Times New Roman" w:cs="Times New Roman"/>
                <w:sz w:val="24"/>
                <w:szCs w:val="24"/>
              </w:rPr>
              <w:t xml:space="preserve"> </w:t>
            </w:r>
            <w:r w:rsidR="0010507F" w:rsidRPr="00464882">
              <w:rPr>
                <w:rFonts w:ascii="Times New Roman" w:hAnsi="Times New Roman" w:cs="Times New Roman"/>
                <w:sz w:val="24"/>
                <w:szCs w:val="24"/>
              </w:rPr>
              <w:t>2023</w:t>
            </w:r>
            <w:r w:rsidRPr="00464882">
              <w:rPr>
                <w:rFonts w:ascii="Times New Roman" w:hAnsi="Times New Roman" w:cs="Times New Roman"/>
                <w:sz w:val="24"/>
                <w:szCs w:val="24"/>
              </w:rPr>
              <w:t xml:space="preserve"> </w:t>
            </w:r>
            <w:r w:rsidRPr="00FF1E68">
              <w:rPr>
                <w:rFonts w:ascii="Times New Roman" w:hAnsi="Times New Roman" w:cs="Times New Roman"/>
                <w:sz w:val="24"/>
                <w:szCs w:val="24"/>
              </w:rPr>
              <w:t>года</w:t>
            </w:r>
            <w:r w:rsidR="0010507F" w:rsidRPr="00FF1E68">
              <w:rPr>
                <w:rFonts w:ascii="Times New Roman" w:hAnsi="Times New Roman" w:cs="Times New Roman"/>
                <w:sz w:val="24"/>
                <w:szCs w:val="24"/>
              </w:rPr>
              <w:t xml:space="preserve"> </w:t>
            </w:r>
            <w:r w:rsidR="00FF1E68">
              <w:rPr>
                <w:rFonts w:ascii="Times New Roman" w:hAnsi="Times New Roman" w:cs="Times New Roman"/>
                <w:sz w:val="24"/>
                <w:szCs w:val="24"/>
              </w:rPr>
              <w:t xml:space="preserve">                   </w:t>
            </w:r>
            <w:r w:rsidRPr="00FF1E68">
              <w:rPr>
                <w:rFonts w:ascii="Times New Roman" w:hAnsi="Times New Roman" w:cs="Times New Roman"/>
                <w:sz w:val="24"/>
                <w:szCs w:val="24"/>
              </w:rPr>
              <w:t xml:space="preserve">№ </w:t>
            </w:r>
            <w:r w:rsidR="005070FE">
              <w:rPr>
                <w:rFonts w:ascii="Times New Roman" w:hAnsi="Times New Roman" w:cs="Times New Roman"/>
                <w:sz w:val="24"/>
                <w:szCs w:val="24"/>
              </w:rPr>
              <w:t>671</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464882" w:rsidRDefault="005070FE" w:rsidP="005070FE">
            <w:pPr>
              <w:pStyle w:val="a3"/>
              <w:rPr>
                <w:rFonts w:ascii="Times New Roman" w:hAnsi="Times New Roman" w:cs="Times New Roman"/>
                <w:sz w:val="24"/>
                <w:szCs w:val="24"/>
              </w:rPr>
            </w:pPr>
            <w:r>
              <w:rPr>
                <w:rFonts w:ascii="Times New Roman" w:hAnsi="Times New Roman" w:cs="Times New Roman"/>
                <w:sz w:val="24"/>
                <w:szCs w:val="24"/>
              </w:rPr>
              <w:t>14 июля</w:t>
            </w:r>
            <w:r w:rsidR="0010507F"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с</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09:00 (по московскому времени)  по </w:t>
            </w:r>
            <w:r w:rsidR="00A4725C" w:rsidRPr="00464882">
              <w:rPr>
                <w:rFonts w:ascii="Times New Roman" w:hAnsi="Times New Roman" w:cs="Times New Roman"/>
                <w:sz w:val="24"/>
                <w:szCs w:val="24"/>
              </w:rPr>
              <w:t xml:space="preserve"> </w:t>
            </w:r>
            <w:r>
              <w:rPr>
                <w:rFonts w:ascii="Times New Roman" w:hAnsi="Times New Roman" w:cs="Times New Roman"/>
                <w:sz w:val="24"/>
                <w:szCs w:val="24"/>
              </w:rPr>
              <w:t xml:space="preserve">14 августа </w:t>
            </w:r>
            <w:r w:rsidR="0010507F" w:rsidRPr="00464882">
              <w:rPr>
                <w:rFonts w:ascii="Times New Roman" w:hAnsi="Times New Roman" w:cs="Times New Roman"/>
                <w:sz w:val="24"/>
                <w:szCs w:val="24"/>
              </w:rPr>
              <w:t>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до </w:t>
            </w:r>
            <w:r w:rsidR="00A4725C" w:rsidRPr="00464882">
              <w:rPr>
                <w:rFonts w:ascii="Times New Roman" w:hAnsi="Times New Roman" w:cs="Times New Roman"/>
                <w:sz w:val="24"/>
                <w:szCs w:val="24"/>
              </w:rPr>
              <w:t>17:00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464882" w:rsidRDefault="005070FE" w:rsidP="00D55305">
            <w:pPr>
              <w:pStyle w:val="a3"/>
              <w:rPr>
                <w:rFonts w:ascii="Times New Roman" w:hAnsi="Times New Roman" w:cs="Times New Roman"/>
                <w:sz w:val="24"/>
                <w:szCs w:val="24"/>
                <w:lang w:val="en-US"/>
              </w:rPr>
            </w:pPr>
            <w:r>
              <w:rPr>
                <w:rFonts w:ascii="Times New Roman" w:hAnsi="Times New Roman" w:cs="Times New Roman"/>
                <w:sz w:val="24"/>
                <w:szCs w:val="24"/>
              </w:rPr>
              <w:t>16 августа</w:t>
            </w:r>
            <w:r w:rsidR="00D55305"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lang w:val="en-US"/>
              </w:rPr>
              <w:t>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464882" w:rsidRDefault="005070FE" w:rsidP="005070FE">
            <w:pPr>
              <w:pStyle w:val="a3"/>
              <w:rPr>
                <w:rFonts w:ascii="Times New Roman" w:hAnsi="Times New Roman" w:cs="Times New Roman"/>
                <w:sz w:val="24"/>
                <w:szCs w:val="24"/>
              </w:rPr>
            </w:pPr>
            <w:r>
              <w:rPr>
                <w:rFonts w:ascii="Times New Roman" w:hAnsi="Times New Roman" w:cs="Times New Roman"/>
                <w:sz w:val="24"/>
                <w:szCs w:val="24"/>
              </w:rPr>
              <w:t>17 августа</w:t>
            </w:r>
            <w:r w:rsidR="00D55305"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в 1</w:t>
            </w:r>
            <w:r>
              <w:rPr>
                <w:rFonts w:ascii="Times New Roman" w:hAnsi="Times New Roman" w:cs="Times New Roman"/>
                <w:sz w:val="24"/>
                <w:szCs w:val="24"/>
              </w:rPr>
              <w:t>0</w:t>
            </w:r>
            <w:r w:rsidR="00A4725C" w:rsidRPr="0046488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464882" w:rsidRDefault="005070FE" w:rsidP="000542BA">
            <w:pPr>
              <w:pStyle w:val="a3"/>
              <w:rPr>
                <w:rFonts w:ascii="Times New Roman" w:hAnsi="Times New Roman" w:cs="Times New Roman"/>
                <w:sz w:val="24"/>
                <w:szCs w:val="24"/>
              </w:rPr>
            </w:pPr>
            <w:r>
              <w:rPr>
                <w:rFonts w:ascii="Times New Roman" w:hAnsi="Times New Roman" w:cs="Times New Roman"/>
                <w:sz w:val="24"/>
                <w:szCs w:val="24"/>
              </w:rPr>
              <w:t>16 августа</w:t>
            </w:r>
            <w:r w:rsidR="000542BA"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2023</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F5F8C" w:rsidP="00786F67">
            <w:pPr>
              <w:pStyle w:val="a3"/>
              <w:rPr>
                <w:rFonts w:ascii="Times New Roman" w:hAnsi="Times New Roman" w:cs="Times New Roman"/>
                <w:sz w:val="24"/>
                <w:szCs w:val="24"/>
              </w:rPr>
            </w:pPr>
            <w:r>
              <w:rPr>
                <w:rFonts w:ascii="Times New Roman" w:hAnsi="Times New Roman" w:cs="Times New Roman"/>
                <w:sz w:val="24"/>
                <w:szCs w:val="24"/>
              </w:rPr>
              <w:t>У</w:t>
            </w:r>
            <w:r w:rsidR="0038332F" w:rsidRPr="0038332F">
              <w:rPr>
                <w:rFonts w:ascii="Times New Roman" w:hAnsi="Times New Roman" w:cs="Times New Roman"/>
                <w:sz w:val="24"/>
                <w:szCs w:val="24"/>
              </w:rPr>
              <w:t xml:space="preserve">частниками электронного аукциона могут быть </w:t>
            </w:r>
            <w:r w:rsidR="00786F67">
              <w:rPr>
                <w:rFonts w:ascii="Times New Roman" w:hAnsi="Times New Roman" w:cs="Times New Roman"/>
                <w:sz w:val="24"/>
                <w:szCs w:val="24"/>
              </w:rPr>
              <w:t xml:space="preserve">физические и юридические лица </w:t>
            </w:r>
          </w:p>
        </w:tc>
      </w:tr>
      <w:tr w:rsidR="009F2B67" w:rsidTr="00EF1847">
        <w:trPr>
          <w:trHeight w:val="2666"/>
        </w:trPr>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725C" w:rsidRPr="00B7675D"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B7675D" w:rsidRPr="00B7675D">
              <w:rPr>
                <w:rFonts w:ascii="Times New Roman" w:hAnsi="Times New Roman" w:cs="Times New Roman"/>
                <w:spacing w:val="-11"/>
                <w:sz w:val="24"/>
                <w:szCs w:val="24"/>
                <w:shd w:val="clear" w:color="auto" w:fill="FFFFFF"/>
              </w:rPr>
              <w:t xml:space="preserve">Российская Федерация, Краснодарский край, Новокубанский район, </w:t>
            </w:r>
            <w:r w:rsidR="00FF1E68">
              <w:rPr>
                <w:rFonts w:ascii="Times New Roman" w:hAnsi="Times New Roman" w:cs="Times New Roman"/>
                <w:spacing w:val="-11"/>
                <w:sz w:val="24"/>
                <w:szCs w:val="24"/>
                <w:shd w:val="clear" w:color="auto" w:fill="FFFFFF"/>
              </w:rPr>
              <w:t xml:space="preserve">Новокубанское городское поселение, </w:t>
            </w:r>
            <w:r w:rsidR="00B7675D" w:rsidRPr="00B7675D">
              <w:rPr>
                <w:rFonts w:ascii="Times New Roman" w:hAnsi="Times New Roman" w:cs="Times New Roman"/>
                <w:spacing w:val="-11"/>
                <w:sz w:val="24"/>
                <w:szCs w:val="24"/>
                <w:shd w:val="clear" w:color="auto" w:fill="FFFFFF"/>
              </w:rPr>
              <w:t>город Новокубанск,</w:t>
            </w:r>
            <w:r w:rsidR="00D56767">
              <w:rPr>
                <w:rFonts w:ascii="Times New Roman" w:hAnsi="Times New Roman" w:cs="Times New Roman"/>
                <w:spacing w:val="-11"/>
                <w:sz w:val="24"/>
                <w:szCs w:val="24"/>
                <w:shd w:val="clear" w:color="auto" w:fill="FFFFFF"/>
              </w:rPr>
              <w:t xml:space="preserve"> </w:t>
            </w:r>
            <w:r w:rsidR="00B7675D" w:rsidRPr="00B7675D">
              <w:rPr>
                <w:rFonts w:ascii="Times New Roman" w:hAnsi="Times New Roman" w:cs="Times New Roman"/>
                <w:spacing w:val="-11"/>
                <w:sz w:val="24"/>
                <w:szCs w:val="24"/>
                <w:shd w:val="clear" w:color="auto" w:fill="FFFFFF"/>
              </w:rPr>
              <w:t>улиц</w:t>
            </w:r>
            <w:r w:rsidR="000542BA">
              <w:rPr>
                <w:rFonts w:ascii="Times New Roman" w:hAnsi="Times New Roman" w:cs="Times New Roman"/>
                <w:spacing w:val="-11"/>
                <w:sz w:val="24"/>
                <w:szCs w:val="24"/>
                <w:shd w:val="clear" w:color="auto" w:fill="FFFFFF"/>
              </w:rPr>
              <w:t>а</w:t>
            </w:r>
            <w:r w:rsidR="00B7675D" w:rsidRPr="00B7675D">
              <w:rPr>
                <w:rFonts w:ascii="Times New Roman" w:hAnsi="Times New Roman" w:cs="Times New Roman"/>
                <w:spacing w:val="-11"/>
                <w:sz w:val="24"/>
                <w:szCs w:val="24"/>
                <w:shd w:val="clear" w:color="auto" w:fill="FFFFFF"/>
              </w:rPr>
              <w:t xml:space="preserve"> </w:t>
            </w:r>
            <w:r w:rsidR="00FF1E68">
              <w:rPr>
                <w:rFonts w:ascii="Times New Roman" w:hAnsi="Times New Roman" w:cs="Times New Roman"/>
                <w:spacing w:val="-11"/>
                <w:sz w:val="24"/>
                <w:szCs w:val="24"/>
                <w:shd w:val="clear" w:color="auto" w:fill="FFFFFF"/>
              </w:rPr>
              <w:t>Паромная, 61</w:t>
            </w:r>
            <w:r w:rsidRPr="00B7675D">
              <w:rPr>
                <w:rFonts w:ascii="Times New Roman" w:hAnsi="Times New Roman" w:cs="Times New Roman"/>
                <w:sz w:val="24"/>
                <w:szCs w:val="24"/>
              </w:rPr>
              <w:t>;</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площадь земельного участка:</w:t>
            </w:r>
            <w:r w:rsidR="00B7675D">
              <w:rPr>
                <w:rFonts w:ascii="Times New Roman" w:hAnsi="Times New Roman" w:cs="Times New Roman"/>
                <w:sz w:val="24"/>
                <w:szCs w:val="24"/>
              </w:rPr>
              <w:t xml:space="preserve"> </w:t>
            </w:r>
            <w:r w:rsidR="00FF1E68">
              <w:rPr>
                <w:rFonts w:ascii="Times New Roman" w:hAnsi="Times New Roman" w:cs="Times New Roman"/>
                <w:spacing w:val="-11"/>
                <w:sz w:val="24"/>
                <w:szCs w:val="24"/>
                <w:shd w:val="clear" w:color="auto" w:fill="FFFFFF"/>
              </w:rPr>
              <w:t>6601</w:t>
            </w:r>
            <w:r w:rsidR="005E5BD2" w:rsidRPr="00E70492">
              <w:rPr>
                <w:rFonts w:ascii="Times New Roman" w:hAnsi="Times New Roman" w:cs="Times New Roman"/>
                <w:sz w:val="24"/>
                <w:szCs w:val="24"/>
              </w:rPr>
              <w:t xml:space="preserve"> </w:t>
            </w:r>
            <w:r w:rsidRPr="00E70492">
              <w:rPr>
                <w:rFonts w:ascii="Times New Roman" w:hAnsi="Times New Roman" w:cs="Times New Roman"/>
                <w:sz w:val="24"/>
                <w:szCs w:val="24"/>
              </w:rPr>
              <w:t>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5E5BD2"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5E5BD2" w:rsidRPr="00E70492">
              <w:rPr>
                <w:rFonts w:ascii="Times New Roman" w:hAnsi="Times New Roman" w:cs="Times New Roman"/>
                <w:sz w:val="24"/>
                <w:szCs w:val="24"/>
              </w:rPr>
              <w:t>23:21:</w:t>
            </w:r>
            <w:r w:rsidR="00786F67">
              <w:rPr>
                <w:rFonts w:ascii="Times New Roman" w:hAnsi="Times New Roman" w:cs="Times New Roman"/>
                <w:sz w:val="24"/>
                <w:szCs w:val="24"/>
              </w:rPr>
              <w:t>04010</w:t>
            </w:r>
            <w:r w:rsidR="00D639D4">
              <w:rPr>
                <w:rFonts w:ascii="Times New Roman" w:hAnsi="Times New Roman" w:cs="Times New Roman"/>
                <w:sz w:val="24"/>
                <w:szCs w:val="24"/>
              </w:rPr>
              <w:t>06</w:t>
            </w:r>
            <w:r w:rsidR="00786F67">
              <w:rPr>
                <w:rFonts w:ascii="Times New Roman" w:hAnsi="Times New Roman" w:cs="Times New Roman"/>
                <w:sz w:val="24"/>
                <w:szCs w:val="24"/>
              </w:rPr>
              <w:t>:</w:t>
            </w:r>
            <w:r w:rsidR="00FF1E68">
              <w:rPr>
                <w:rFonts w:ascii="Times New Roman" w:hAnsi="Times New Roman" w:cs="Times New Roman"/>
                <w:sz w:val="24"/>
                <w:szCs w:val="24"/>
              </w:rPr>
              <w:t>2661</w:t>
            </w:r>
            <w:r w:rsidRPr="00E70492">
              <w:rPr>
                <w:rFonts w:ascii="Times New Roman" w:hAnsi="Times New Roman" w:cs="Times New Roman"/>
                <w:sz w:val="24"/>
                <w:szCs w:val="24"/>
              </w:rPr>
              <w:t>;</w:t>
            </w:r>
          </w:p>
          <w:p w:rsidR="009F2B67"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FF1E68">
              <w:rPr>
                <w:rFonts w:ascii="Times New Roman" w:hAnsi="Times New Roman" w:cs="Times New Roman"/>
                <w:sz w:val="24"/>
                <w:szCs w:val="24"/>
              </w:rPr>
              <w:t>строительная промышленность, склад</w:t>
            </w:r>
            <w:r w:rsidR="00B7675D">
              <w:rPr>
                <w:rFonts w:ascii="Times New Roman" w:hAnsi="Times New Roman" w:cs="Times New Roman"/>
                <w:sz w:val="24"/>
                <w:szCs w:val="24"/>
              </w:rPr>
              <w:t>;</w:t>
            </w:r>
          </w:p>
          <w:p w:rsidR="00786AD3" w:rsidRPr="00E70492" w:rsidRDefault="00786AD3"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464882" w:rsidRDefault="00FF1E68" w:rsidP="005070FE">
            <w:pPr>
              <w:pStyle w:val="a3"/>
              <w:rPr>
                <w:rFonts w:ascii="Times New Roman" w:hAnsi="Times New Roman" w:cs="Times New Roman"/>
                <w:sz w:val="24"/>
                <w:szCs w:val="24"/>
              </w:rPr>
            </w:pPr>
            <w:r>
              <w:rPr>
                <w:rFonts w:ascii="Times New Roman" w:hAnsi="Times New Roman" w:cs="Times New Roman"/>
                <w:sz w:val="24"/>
                <w:szCs w:val="24"/>
              </w:rPr>
              <w:t>Аренда</w:t>
            </w:r>
            <w:r w:rsidR="005E5BD2" w:rsidRPr="00464882">
              <w:rPr>
                <w:rFonts w:ascii="Times New Roman" w:hAnsi="Times New Roman" w:cs="Times New Roman"/>
                <w:sz w:val="24"/>
                <w:szCs w:val="24"/>
              </w:rPr>
              <w:t xml:space="preserve"> </w:t>
            </w:r>
            <w:r w:rsidR="00EF1847">
              <w:rPr>
                <w:rFonts w:ascii="Times New Roman" w:hAnsi="Times New Roman" w:cs="Times New Roman"/>
                <w:sz w:val="24"/>
                <w:szCs w:val="24"/>
              </w:rPr>
              <w:t xml:space="preserve"> сроком на </w:t>
            </w:r>
            <w:r w:rsidR="005070FE">
              <w:rPr>
                <w:rFonts w:ascii="Times New Roman" w:hAnsi="Times New Roman" w:cs="Times New Roman"/>
                <w:sz w:val="24"/>
                <w:szCs w:val="24"/>
              </w:rPr>
              <w:t xml:space="preserve">6 </w:t>
            </w:r>
            <w:r w:rsidR="00EF1847">
              <w:rPr>
                <w:rFonts w:ascii="Times New Roman" w:hAnsi="Times New Roman" w:cs="Times New Roman"/>
                <w:sz w:val="24"/>
                <w:szCs w:val="24"/>
              </w:rPr>
              <w:t>лет</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231A87" w:rsidRPr="00EF1847" w:rsidRDefault="00231A87" w:rsidP="00231A87">
            <w:pPr>
              <w:pStyle w:val="af"/>
              <w:jc w:val="both"/>
              <w:rPr>
                <w:rFonts w:ascii="Times New Roman" w:hAnsi="Times New Roman" w:cs="Times New Roman"/>
                <w:sz w:val="24"/>
                <w:szCs w:val="24"/>
                <w:u w:val="single"/>
              </w:rPr>
            </w:pPr>
            <w:r w:rsidRPr="00EF1847">
              <w:rPr>
                <w:rFonts w:ascii="Times New Roman" w:hAnsi="Times New Roman" w:cs="Times New Roman"/>
                <w:sz w:val="24"/>
                <w:szCs w:val="24"/>
                <w:u w:val="single"/>
              </w:rPr>
              <w:t xml:space="preserve">Земельный участок расположен в границе третьего </w:t>
            </w:r>
            <w:proofErr w:type="gramStart"/>
            <w:r w:rsidRPr="00EF1847">
              <w:rPr>
                <w:rFonts w:ascii="Times New Roman" w:hAnsi="Times New Roman" w:cs="Times New Roman"/>
                <w:sz w:val="24"/>
                <w:szCs w:val="24"/>
                <w:u w:val="single"/>
              </w:rPr>
              <w:t>пояса зоны санитарной охраны источника водоснабжения</w:t>
            </w:r>
            <w:proofErr w:type="gramEnd"/>
            <w:r w:rsidRPr="00EF1847">
              <w:rPr>
                <w:rFonts w:ascii="Times New Roman" w:hAnsi="Times New Roman" w:cs="Times New Roman"/>
                <w:sz w:val="24"/>
                <w:szCs w:val="24"/>
                <w:u w:val="single"/>
              </w:rPr>
              <w:t>.</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В границах </w:t>
            </w:r>
            <w:proofErr w:type="spellStart"/>
            <w:r w:rsidRPr="00464882">
              <w:rPr>
                <w:rFonts w:ascii="Times New Roman" w:hAnsi="Times New Roman" w:cs="Times New Roman"/>
                <w:sz w:val="24"/>
                <w:szCs w:val="24"/>
              </w:rPr>
              <w:t>водоохранных</w:t>
            </w:r>
            <w:proofErr w:type="spellEnd"/>
            <w:r w:rsidRPr="00464882">
              <w:rPr>
                <w:rFonts w:ascii="Times New Roman" w:hAnsi="Times New Roman" w:cs="Times New Roman"/>
                <w:sz w:val="24"/>
                <w:szCs w:val="24"/>
              </w:rPr>
              <w:t xml:space="preserve"> зон запрещается:</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lastRenderedPageBreak/>
              <w:t>- использование сточных вод для удобрения почв;</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осуществление авиационных мер по борьбе с вредителями и болезнями растений;</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Зона санитарной охраны (далее – СЗО) организуется в составе трех поясов:</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 г. №74 ФЗ) и Федеральному закону от 30.03.1999г. №52-ФЗ «О санитарно-эпидемиологическом благополучии населения» (п.4 ст.18).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По 3-ему поясу (равно, как и входящим в его состав 2-ому и 1-ому поясам) предусматриваются следующие мероприятия:</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lastRenderedPageBreak/>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 запрещение размещения накопителей </w:t>
            </w:r>
            <w:proofErr w:type="spellStart"/>
            <w:r w:rsidRPr="00464882">
              <w:rPr>
                <w:rFonts w:ascii="Times New Roman" w:hAnsi="Times New Roman" w:cs="Times New Roman"/>
                <w:sz w:val="24"/>
                <w:szCs w:val="24"/>
              </w:rPr>
              <w:t>промстоков</w:t>
            </w:r>
            <w:proofErr w:type="spellEnd"/>
            <w:r w:rsidRPr="00464882">
              <w:rPr>
                <w:rFonts w:ascii="Times New Roman" w:hAnsi="Times New Roman" w:cs="Times New Roman"/>
                <w:sz w:val="24"/>
                <w:szCs w:val="24"/>
              </w:rPr>
              <w:t xml:space="preserve">, </w:t>
            </w:r>
            <w:proofErr w:type="spellStart"/>
            <w:r w:rsidRPr="00464882">
              <w:rPr>
                <w:rFonts w:ascii="Times New Roman" w:hAnsi="Times New Roman" w:cs="Times New Roman"/>
                <w:sz w:val="24"/>
                <w:szCs w:val="24"/>
              </w:rPr>
              <w:t>шламохранилищ</w:t>
            </w:r>
            <w:proofErr w:type="spellEnd"/>
            <w:r w:rsidRPr="00464882">
              <w:rPr>
                <w:rFonts w:ascii="Times New Roman" w:hAnsi="Times New Roman" w:cs="Times New Roman"/>
                <w:sz w:val="24"/>
                <w:szCs w:val="24"/>
              </w:rPr>
              <w:t>, складов ГСМ, складов ядохимикатов и минеральных удобрений, крупных птицефабрик и животноводческих комплексов.</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ab/>
              <w:t>Восстановление и охрана водных объектов и источников питьевого водоснабжения возможны при проведении комплекса мероприятий:</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разработка проектов и организация зон санитарной охраны источников водоснабжения;</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разработка и утверждение схем комплексного использования и охраны водных объектов;</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464882">
              <w:rPr>
                <w:rFonts w:ascii="Times New Roman" w:hAnsi="Times New Roman" w:cs="Times New Roman"/>
                <w:sz w:val="24"/>
                <w:szCs w:val="24"/>
              </w:rPr>
              <w:t>водоохранных</w:t>
            </w:r>
            <w:proofErr w:type="spellEnd"/>
            <w:r w:rsidRPr="00464882">
              <w:rPr>
                <w:rFonts w:ascii="Times New Roman" w:hAnsi="Times New Roman" w:cs="Times New Roman"/>
                <w:sz w:val="24"/>
                <w:szCs w:val="24"/>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реконструкция существующих очистных сооружений, строительство современных локальных очистных сооружений;</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проведение плановых мероприятий по расчистке водоемов и берегов.</w:t>
            </w:r>
          </w:p>
          <w:p w:rsidR="00231A87" w:rsidRPr="00464882" w:rsidRDefault="00231A87" w:rsidP="00231A87">
            <w:pPr>
              <w:ind w:firstLine="389"/>
              <w:jc w:val="both"/>
              <w:rPr>
                <w:rFonts w:ascii="Times New Roman" w:hAnsi="Times New Roman" w:cs="Times New Roman"/>
                <w:sz w:val="24"/>
                <w:szCs w:val="24"/>
                <w:u w:val="single"/>
              </w:rPr>
            </w:pPr>
            <w:r w:rsidRPr="00464882">
              <w:rPr>
                <w:rFonts w:ascii="Times New Roman" w:hAnsi="Times New Roman" w:cs="Times New Roman"/>
                <w:sz w:val="24"/>
                <w:szCs w:val="24"/>
                <w:u w:val="single"/>
              </w:rPr>
              <w:t xml:space="preserve">Согласно Приказа Кубанского БВУ № 79 - </w:t>
            </w:r>
            <w:proofErr w:type="spellStart"/>
            <w:proofErr w:type="gramStart"/>
            <w:r w:rsidRPr="00464882">
              <w:rPr>
                <w:rFonts w:ascii="Times New Roman" w:hAnsi="Times New Roman" w:cs="Times New Roman"/>
                <w:sz w:val="24"/>
                <w:szCs w:val="24"/>
                <w:u w:val="single"/>
              </w:rPr>
              <w:t>пр</w:t>
            </w:r>
            <w:proofErr w:type="spellEnd"/>
            <w:proofErr w:type="gramEnd"/>
            <w:r w:rsidRPr="00464882">
              <w:rPr>
                <w:rFonts w:ascii="Times New Roman" w:hAnsi="Times New Roman" w:cs="Times New Roman"/>
                <w:sz w:val="24"/>
                <w:szCs w:val="24"/>
                <w:u w:val="single"/>
              </w:rPr>
              <w:t xml:space="preserve"> от 11.06.2021 г., данный земельный участок расположен в границе зоны затопления, при половодьях и паводках                         р. Кубань 1% обеспеченности.</w:t>
            </w:r>
          </w:p>
          <w:p w:rsidR="00231A87" w:rsidRPr="00464882" w:rsidRDefault="00231A87" w:rsidP="00231A87">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Российской Федерации:</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1) </w:t>
            </w:r>
            <w:proofErr w:type="spellStart"/>
            <w:r w:rsidRPr="00464882">
              <w:rPr>
                <w:rFonts w:ascii="Times New Roman" w:hAnsi="Times New Roman" w:cs="Times New Roman"/>
                <w:sz w:val="24"/>
                <w:szCs w:val="24"/>
              </w:rPr>
              <w:t>предпаводковые</w:t>
            </w:r>
            <w:proofErr w:type="spellEnd"/>
            <w:r w:rsidRPr="00464882">
              <w:rPr>
                <w:rFonts w:ascii="Times New Roman" w:hAnsi="Times New Roman" w:cs="Times New Roman"/>
                <w:sz w:val="24"/>
                <w:szCs w:val="24"/>
              </w:rPr>
              <w:t xml:space="preserve"> и послепаводковые обследования территорий, подверженных негативному воздействию вод, и водных объектов;</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2) ледокольные, ледорезные и иные работы по </w:t>
            </w:r>
            <w:r w:rsidRPr="00464882">
              <w:rPr>
                <w:rFonts w:ascii="Times New Roman" w:hAnsi="Times New Roman" w:cs="Times New Roman"/>
                <w:sz w:val="24"/>
                <w:szCs w:val="24"/>
              </w:rPr>
              <w:lastRenderedPageBreak/>
              <w:t>ослаблению прочности льда и ликвидации ледовых заторов;</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3) восстановление пропускной способности русел рек (дноуглубление и спрямление русел рек, расчистка водных объектов);</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4) </w:t>
            </w:r>
            <w:proofErr w:type="spellStart"/>
            <w:r w:rsidRPr="00464882">
              <w:rPr>
                <w:rFonts w:ascii="Times New Roman" w:hAnsi="Times New Roman" w:cs="Times New Roman"/>
                <w:sz w:val="24"/>
                <w:szCs w:val="24"/>
              </w:rPr>
              <w:t>уполаживание</w:t>
            </w:r>
            <w:proofErr w:type="spellEnd"/>
            <w:r w:rsidRPr="00464882">
              <w:rPr>
                <w:rFonts w:ascii="Times New Roman" w:hAnsi="Times New Roman" w:cs="Times New Roman"/>
                <w:sz w:val="24"/>
                <w:szCs w:val="24"/>
              </w:rPr>
              <w:t xml:space="preserve"> берегов водных объектов, их биогенное закрепление, укрепление </w:t>
            </w:r>
            <w:proofErr w:type="gramStart"/>
            <w:r w:rsidRPr="00464882">
              <w:rPr>
                <w:rFonts w:ascii="Times New Roman" w:hAnsi="Times New Roman" w:cs="Times New Roman"/>
                <w:sz w:val="24"/>
                <w:szCs w:val="24"/>
              </w:rPr>
              <w:t>песчано-гравийной</w:t>
            </w:r>
            <w:proofErr w:type="gramEnd"/>
            <w:r w:rsidRPr="00464882">
              <w:rPr>
                <w:rFonts w:ascii="Times New Roman" w:hAnsi="Times New Roman" w:cs="Times New Roman"/>
                <w:sz w:val="24"/>
                <w:szCs w:val="24"/>
              </w:rPr>
              <w:t xml:space="preserve"> и каменной </w:t>
            </w:r>
            <w:proofErr w:type="spellStart"/>
            <w:r w:rsidRPr="00464882">
              <w:rPr>
                <w:rFonts w:ascii="Times New Roman" w:hAnsi="Times New Roman" w:cs="Times New Roman"/>
                <w:sz w:val="24"/>
                <w:szCs w:val="24"/>
              </w:rPr>
              <w:t>наброской</w:t>
            </w:r>
            <w:proofErr w:type="spellEnd"/>
            <w:r w:rsidRPr="00464882">
              <w:rPr>
                <w:rFonts w:ascii="Times New Roman" w:hAnsi="Times New Roman" w:cs="Times New Roman"/>
                <w:sz w:val="24"/>
                <w:szCs w:val="24"/>
              </w:rPr>
              <w:t>, террасирование склонов.</w:t>
            </w:r>
          </w:p>
          <w:p w:rsidR="00231A87" w:rsidRPr="00464882" w:rsidRDefault="00231A87" w:rsidP="00231A87">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статьи 67.1 Водного кодекса Российской Федерации,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roofErr w:type="gramEnd"/>
          </w:p>
          <w:p w:rsidR="00231A87" w:rsidRPr="00464882" w:rsidRDefault="00231A87" w:rsidP="00231A87">
            <w:pPr>
              <w:ind w:firstLine="389"/>
              <w:jc w:val="both"/>
              <w:rPr>
                <w:rFonts w:ascii="Times New Roman" w:hAnsi="Times New Roman" w:cs="Times New Roman"/>
                <w:sz w:val="24"/>
                <w:szCs w:val="24"/>
              </w:rPr>
            </w:pPr>
            <w:bookmarkStart w:id="0" w:name="sub_67164"/>
            <w:r w:rsidRPr="00464882">
              <w:rPr>
                <w:rFonts w:ascii="Times New Roman" w:hAnsi="Times New Roman" w:cs="Times New Roman"/>
                <w:sz w:val="24"/>
                <w:szCs w:val="24"/>
              </w:rPr>
              <w:t>В границах зон затопления, подтопления запрещаются:</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2) использование сточных вод в целях повышения почвенного плодородия;</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4) осуществление авиационных мер по борьбе с вредными организмами.</w:t>
            </w:r>
          </w:p>
          <w:bookmarkEnd w:id="0"/>
          <w:p w:rsidR="00231A87" w:rsidRPr="00464882" w:rsidRDefault="00231A87" w:rsidP="00231A87">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Инженерная защита территорий и объектов от негативного воздействия вод (строительство </w:t>
            </w:r>
            <w:proofErr w:type="spellStart"/>
            <w:r w:rsidRPr="00464882">
              <w:rPr>
                <w:rFonts w:ascii="Times New Roman" w:hAnsi="Times New Roman" w:cs="Times New Roman"/>
                <w:sz w:val="24"/>
                <w:szCs w:val="24"/>
              </w:rPr>
              <w:t>водоограждающих</w:t>
            </w:r>
            <w:proofErr w:type="spellEnd"/>
            <w:r w:rsidRPr="00464882">
              <w:rPr>
                <w:rFonts w:ascii="Times New Roman" w:hAnsi="Times New Roman" w:cs="Times New Roman"/>
                <w:sz w:val="24"/>
                <w:szCs w:val="24"/>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464882">
              <w:rPr>
                <w:rFonts w:ascii="Times New Roman" w:hAnsi="Times New Roman" w:cs="Times New Roman"/>
                <w:sz w:val="24"/>
                <w:szCs w:val="24"/>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w:t>
            </w:r>
            <w:r w:rsidRPr="00464882">
              <w:rPr>
                <w:rFonts w:ascii="Times New Roman" w:hAnsi="Times New Roman" w:cs="Times New Roman"/>
                <w:sz w:val="24"/>
                <w:szCs w:val="24"/>
              </w:rPr>
              <w:lastRenderedPageBreak/>
              <w:t>гражданским законодательством.</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при размещении новых населённых пунктов и строительстве объектов капитального строительства.</w:t>
            </w:r>
          </w:p>
          <w:p w:rsidR="00231A87" w:rsidRPr="00464882" w:rsidRDefault="00231A87" w:rsidP="00231A87">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года № 384-ФЗ</w:t>
            </w:r>
            <w:proofErr w:type="gramEnd"/>
            <w:r w:rsidRPr="00464882">
              <w:rPr>
                <w:rFonts w:ascii="Times New Roman" w:hAnsi="Times New Roman" w:cs="Times New Roman"/>
                <w:sz w:val="24"/>
                <w:szCs w:val="24"/>
              </w:rPr>
              <w:t xml:space="preserve"> «Технический регламент о безопасности зданий и сооружений».</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w:t>
            </w:r>
            <w:bookmarkStart w:id="1" w:name="_Hlk100087910"/>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Перечень мероприятий, которые проводятся застройщиком в целях получения разрешительной документации на строительство (реконструкцию) и ввод в эксплуатацию объектов капитального строительства на земельных участках, которые находятся в границах зон затопления, подтопления: </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Подготовка застройщиком проектной документации, содержащей перечень мероприятий по инженерной защите объекта капитального строительства от затопления, подтопления, которая выполняется индивидуальным предпринимателем или юридическим лицом, являющимися членами </w:t>
            </w:r>
            <w:proofErr w:type="spellStart"/>
            <w:r w:rsidRPr="00464882">
              <w:rPr>
                <w:rFonts w:ascii="Times New Roman" w:hAnsi="Times New Roman" w:cs="Times New Roman"/>
                <w:sz w:val="24"/>
                <w:szCs w:val="24"/>
              </w:rPr>
              <w:t>саморегулируемых</w:t>
            </w:r>
            <w:proofErr w:type="spellEnd"/>
            <w:r w:rsidRPr="00464882">
              <w:rPr>
                <w:rFonts w:ascii="Times New Roman" w:hAnsi="Times New Roman" w:cs="Times New Roman"/>
                <w:sz w:val="24"/>
                <w:szCs w:val="24"/>
              </w:rPr>
              <w:t xml:space="preserve"> организаций в области архитектурно-строительного проектирования.</w:t>
            </w:r>
          </w:p>
          <w:p w:rsidR="00231A87" w:rsidRPr="00464882" w:rsidRDefault="00231A87" w:rsidP="00231A87">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До подачи в уполномоченный орган заявления о выдаче разрешения на строительство (реконструкцию) объекта капитального строительства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Start w:id="2" w:name="_Hlk106718492"/>
            <w:r w:rsidRPr="00464882">
              <w:rPr>
                <w:rFonts w:ascii="Times New Roman" w:hAnsi="Times New Roman" w:cs="Times New Roman"/>
                <w:sz w:val="24"/>
                <w:szCs w:val="24"/>
              </w:rPr>
              <w:t xml:space="preserve">документации, содержащей обоснование и описание решений по инженерной подготовке территории, в том числе </w:t>
            </w:r>
            <w:bookmarkStart w:id="3" w:name="_Hlk106718371"/>
            <w:r w:rsidRPr="00464882">
              <w:rPr>
                <w:rFonts w:ascii="Times New Roman" w:hAnsi="Times New Roman" w:cs="Times New Roman"/>
                <w:sz w:val="24"/>
                <w:szCs w:val="24"/>
              </w:rPr>
              <w:t xml:space="preserve">решений по инженерной защите территории и объектов капитального строительства от последствий опасных </w:t>
            </w:r>
            <w:r w:rsidRPr="00464882">
              <w:rPr>
                <w:rFonts w:ascii="Times New Roman" w:hAnsi="Times New Roman" w:cs="Times New Roman"/>
                <w:sz w:val="24"/>
                <w:szCs w:val="24"/>
              </w:rPr>
              <w:lastRenderedPageBreak/>
              <w:t>геологических процессов, паводковых</w:t>
            </w:r>
            <w:proofErr w:type="gramEnd"/>
            <w:r w:rsidRPr="00464882">
              <w:rPr>
                <w:rFonts w:ascii="Times New Roman" w:hAnsi="Times New Roman" w:cs="Times New Roman"/>
                <w:sz w:val="24"/>
                <w:szCs w:val="24"/>
              </w:rPr>
              <w:t>, поверхностных и грунтовых вод</w:t>
            </w:r>
            <w:bookmarkEnd w:id="3"/>
            <w:r w:rsidRPr="00464882">
              <w:rPr>
                <w:rFonts w:ascii="Times New Roman" w:hAnsi="Times New Roman" w:cs="Times New Roman"/>
                <w:sz w:val="24"/>
                <w:szCs w:val="24"/>
              </w:rPr>
              <w:t xml:space="preserve">, </w:t>
            </w:r>
            <w:bookmarkEnd w:id="2"/>
            <w:r w:rsidRPr="00464882">
              <w:rPr>
                <w:rFonts w:ascii="Times New Roman" w:hAnsi="Times New Roman" w:cs="Times New Roman"/>
                <w:sz w:val="24"/>
                <w:szCs w:val="24"/>
              </w:rPr>
              <w:t>подготовленной лицами, указанными в подпункте  5.5.2 настоящей части.</w:t>
            </w:r>
          </w:p>
          <w:bookmarkEnd w:id="1"/>
          <w:p w:rsidR="00231A87" w:rsidRPr="00464882" w:rsidRDefault="00231A87" w:rsidP="00231A87">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w:t>
            </w:r>
            <w:bookmarkStart w:id="4" w:name="_Hlk106636361"/>
            <w:r w:rsidRPr="00464882">
              <w:rPr>
                <w:rFonts w:ascii="Times New Roman" w:hAnsi="Times New Roman" w:cs="Times New Roman"/>
                <w:sz w:val="24"/>
                <w:szCs w:val="24"/>
              </w:rPr>
              <w:t>выполнение работ в соответствии с документацией</w:t>
            </w:r>
            <w:proofErr w:type="gramEnd"/>
            <w:r w:rsidRPr="00464882">
              <w:rPr>
                <w:rFonts w:ascii="Times New Roman" w:hAnsi="Times New Roman" w:cs="Times New Roman"/>
                <w:sz w:val="24"/>
                <w:szCs w:val="24"/>
              </w:rPr>
              <w:t xml:space="preserve">, предусмотренной подпунктом 5.5.2 настоящей части, и подписанного застройщиком и лицом, являющимся </w:t>
            </w:r>
            <w:bookmarkStart w:id="5" w:name="_Hlk106207853"/>
            <w:r w:rsidRPr="00464882">
              <w:rPr>
                <w:rFonts w:ascii="Times New Roman" w:hAnsi="Times New Roman" w:cs="Times New Roman"/>
                <w:sz w:val="24"/>
                <w:szCs w:val="24"/>
              </w:rPr>
              <w:t>членом саморегулируемой организации в области</w:t>
            </w:r>
            <w:bookmarkEnd w:id="5"/>
            <w:r w:rsidRPr="00464882">
              <w:rPr>
                <w:rFonts w:ascii="Times New Roman" w:hAnsi="Times New Roman" w:cs="Times New Roman"/>
                <w:sz w:val="24"/>
                <w:szCs w:val="24"/>
              </w:rPr>
              <w:t xml:space="preserve">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bookmarkEnd w:id="4"/>
          </w:p>
          <w:p w:rsidR="00231A87" w:rsidRPr="00464882" w:rsidRDefault="00231A87" w:rsidP="00231A87">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Перечень мероприятий,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w:t>
            </w:r>
            <w:proofErr w:type="gramEnd"/>
            <w:r w:rsidRPr="00464882">
              <w:rPr>
                <w:rFonts w:ascii="Times New Roman" w:hAnsi="Times New Roman" w:cs="Times New Roman"/>
                <w:sz w:val="24"/>
                <w:szCs w:val="24"/>
              </w:rPr>
              <w:t xml:space="preserve"> земельных </w:t>
            </w:r>
            <w:proofErr w:type="gramStart"/>
            <w:r w:rsidRPr="00464882">
              <w:rPr>
                <w:rFonts w:ascii="Times New Roman" w:hAnsi="Times New Roman" w:cs="Times New Roman"/>
                <w:sz w:val="24"/>
                <w:szCs w:val="24"/>
              </w:rPr>
              <w:t>участках</w:t>
            </w:r>
            <w:proofErr w:type="gramEnd"/>
            <w:r w:rsidRPr="00464882">
              <w:rPr>
                <w:rFonts w:ascii="Times New Roman" w:hAnsi="Times New Roman" w:cs="Times New Roman"/>
                <w:sz w:val="24"/>
                <w:szCs w:val="24"/>
              </w:rPr>
              <w:t>, которые находятся в границах зон затопления, подтопления:</w:t>
            </w:r>
          </w:p>
          <w:p w:rsidR="00231A87" w:rsidRPr="00464882" w:rsidRDefault="00231A87" w:rsidP="00231A87">
            <w:pPr>
              <w:ind w:firstLine="389"/>
              <w:jc w:val="both"/>
              <w:rPr>
                <w:rFonts w:ascii="Times New Roman" w:hAnsi="Times New Roman" w:cs="Times New Roman"/>
                <w:sz w:val="24"/>
                <w:szCs w:val="24"/>
              </w:rPr>
            </w:pPr>
            <w:r w:rsidRPr="00464882">
              <w:rPr>
                <w:rFonts w:ascii="Times New Roman" w:hAnsi="Times New Roman" w:cs="Times New Roman"/>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231A87" w:rsidRPr="00464882" w:rsidRDefault="00231A87" w:rsidP="00231A87">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Подготовка застройщиком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которая выполняется индивидуальным предпринимателем или юридическим лицом, являющимися членами </w:t>
            </w:r>
            <w:proofErr w:type="spellStart"/>
            <w:r w:rsidRPr="00464882">
              <w:rPr>
                <w:rFonts w:ascii="Times New Roman" w:hAnsi="Times New Roman" w:cs="Times New Roman"/>
                <w:sz w:val="24"/>
                <w:szCs w:val="24"/>
              </w:rPr>
              <w:t>саморегулируемых</w:t>
            </w:r>
            <w:proofErr w:type="spellEnd"/>
            <w:r w:rsidRPr="00464882">
              <w:rPr>
                <w:rFonts w:ascii="Times New Roman" w:hAnsi="Times New Roman" w:cs="Times New Roman"/>
                <w:sz w:val="24"/>
                <w:szCs w:val="24"/>
              </w:rPr>
              <w:t xml:space="preserve"> организаций в области архитектурно-строительного проектирования объектов капитального строительства.</w:t>
            </w:r>
            <w:proofErr w:type="gramEnd"/>
          </w:p>
          <w:p w:rsidR="00231A87" w:rsidRPr="00464882" w:rsidRDefault="00231A87" w:rsidP="00231A87">
            <w:pPr>
              <w:ind w:firstLine="389"/>
              <w:jc w:val="both"/>
              <w:rPr>
                <w:rFonts w:ascii="Times New Roman" w:hAnsi="Times New Roman" w:cs="Times New Roman"/>
                <w:sz w:val="24"/>
                <w:szCs w:val="24"/>
              </w:rPr>
            </w:pPr>
            <w:bookmarkStart w:id="6" w:name="_Hlk100250817"/>
            <w:proofErr w:type="gramStart"/>
            <w:r w:rsidRPr="00464882">
              <w:rPr>
                <w:rFonts w:ascii="Times New Roman" w:hAnsi="Times New Roman" w:cs="Times New Roman"/>
                <w:sz w:val="24"/>
                <w:szCs w:val="24"/>
              </w:rPr>
              <w:t xml:space="preserve">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w:t>
            </w:r>
            <w:r w:rsidRPr="00464882">
              <w:rPr>
                <w:rFonts w:ascii="Times New Roman" w:hAnsi="Times New Roman" w:cs="Times New Roman"/>
                <w:sz w:val="24"/>
                <w:szCs w:val="24"/>
              </w:rPr>
              <w:lastRenderedPageBreak/>
              <w:t xml:space="preserve">градостроительной деятельности, </w:t>
            </w:r>
            <w:bookmarkEnd w:id="6"/>
            <w:r w:rsidRPr="00464882">
              <w:rPr>
                <w:rFonts w:ascii="Times New Roman" w:hAnsi="Times New Roman" w:cs="Times New Roman"/>
                <w:sz w:val="24"/>
                <w:szCs w:val="24"/>
              </w:rPr>
              <w:t>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w:t>
            </w:r>
            <w:proofErr w:type="gramEnd"/>
            <w:r w:rsidRPr="00464882">
              <w:rPr>
                <w:rFonts w:ascii="Times New Roman" w:hAnsi="Times New Roman" w:cs="Times New Roman"/>
                <w:sz w:val="24"/>
                <w:szCs w:val="24"/>
              </w:rPr>
              <w:t xml:space="preserve"> геологических процессов, паводковых, поверхностных и грунтовых вод, подготовленной лицами, указанными в подпункте </w:t>
            </w:r>
            <w:bookmarkStart w:id="7" w:name="_Hlk100089475"/>
            <w:r w:rsidRPr="00464882">
              <w:rPr>
                <w:rFonts w:ascii="Times New Roman" w:hAnsi="Times New Roman" w:cs="Times New Roman"/>
                <w:sz w:val="24"/>
                <w:szCs w:val="24"/>
              </w:rPr>
              <w:t xml:space="preserve">5.6.2 настоящей </w:t>
            </w:r>
            <w:bookmarkEnd w:id="7"/>
            <w:r w:rsidRPr="00464882">
              <w:rPr>
                <w:rFonts w:ascii="Times New Roman" w:hAnsi="Times New Roman" w:cs="Times New Roman"/>
                <w:sz w:val="24"/>
                <w:szCs w:val="24"/>
              </w:rPr>
              <w:t>части.</w:t>
            </w:r>
          </w:p>
          <w:p w:rsidR="00231A87" w:rsidRPr="00464882" w:rsidRDefault="00231A87" w:rsidP="00231A87">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выполнение работ</w:t>
            </w:r>
            <w:proofErr w:type="gramEnd"/>
            <w:r w:rsidRPr="00464882">
              <w:rPr>
                <w:rFonts w:ascii="Times New Roman" w:hAnsi="Times New Roman" w:cs="Times New Roman"/>
                <w:sz w:val="24"/>
                <w:szCs w:val="24"/>
              </w:rPr>
              <w:t xml:space="preserve"> в соответствии с документацией, предусмотренной подпунктом 5.6.2 настоящей части, и подписанного застройщиком и лицом, являющимся членом саморегулируемой организации в области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p>
          <w:p w:rsidR="00076C50" w:rsidRPr="00896900" w:rsidRDefault="00896900" w:rsidP="00575493">
            <w:pPr>
              <w:autoSpaceDN w:val="0"/>
              <w:adjustRightInd w:val="0"/>
              <w:spacing w:line="200" w:lineRule="atLeast"/>
              <w:jc w:val="both"/>
              <w:textAlignment w:val="center"/>
              <w:rPr>
                <w:rFonts w:ascii="Times New Roman" w:eastAsia="Times New Roman" w:hAnsi="Times New Roman" w:cs="Times New Roman"/>
                <w:sz w:val="24"/>
                <w:szCs w:val="24"/>
                <w:lang w:eastAsia="ru-RU"/>
              </w:rPr>
            </w:pPr>
            <w:r w:rsidRPr="00896900">
              <w:rPr>
                <w:rFonts w:ascii="Times New Roman" w:hAnsi="Times New Roman" w:cs="Times New Roman"/>
                <w:sz w:val="24"/>
                <w:szCs w:val="24"/>
                <w:u w:val="single"/>
              </w:rPr>
              <w:t xml:space="preserve">Земельный участок обременен охранной зоной воздушной линии электропередачи "ВЛ-10 кВ Ф КН-7 подстанции 110/35/10 кВ " </w:t>
            </w:r>
            <w:proofErr w:type="spellStart"/>
            <w:r w:rsidRPr="00896900">
              <w:rPr>
                <w:rFonts w:ascii="Times New Roman" w:hAnsi="Times New Roman" w:cs="Times New Roman"/>
                <w:sz w:val="24"/>
                <w:szCs w:val="24"/>
                <w:u w:val="single"/>
              </w:rPr>
              <w:t>КНИИТиМ</w:t>
            </w:r>
            <w:proofErr w:type="spellEnd"/>
            <w:r w:rsidRPr="00896900">
              <w:rPr>
                <w:rFonts w:ascii="Times New Roman" w:hAnsi="Times New Roman" w:cs="Times New Roman"/>
                <w:sz w:val="24"/>
                <w:szCs w:val="24"/>
                <w:u w:val="single"/>
              </w:rPr>
              <w:t>"</w:t>
            </w:r>
            <w:r w:rsidR="00EF1847">
              <w:rPr>
                <w:rFonts w:ascii="Times New Roman" w:hAnsi="Times New Roman" w:cs="Times New Roman"/>
                <w:sz w:val="24"/>
                <w:szCs w:val="24"/>
                <w:u w:val="single"/>
              </w:rPr>
              <w:t xml:space="preserve">, протяженностью 2600 м» реестровый </w:t>
            </w:r>
            <w:r w:rsidR="00EF1847" w:rsidRPr="00EF1847">
              <w:rPr>
                <w:rFonts w:ascii="Times New Roman" w:hAnsi="Times New Roman" w:cs="Times New Roman"/>
                <w:sz w:val="24"/>
                <w:szCs w:val="24"/>
                <w:u w:val="single"/>
              </w:rPr>
              <w:t>номер 23:21-6.1813</w:t>
            </w:r>
            <w:r w:rsidR="00EF1847">
              <w:rPr>
                <w:rFonts w:ascii="Times New Roman" w:hAnsi="Times New Roman" w:cs="Times New Roman"/>
                <w:sz w:val="24"/>
                <w:szCs w:val="24"/>
                <w:u w:val="single"/>
              </w:rPr>
              <w:t>.</w:t>
            </w:r>
            <w:r w:rsidR="00B82DDD">
              <w:rPr>
                <w:rFonts w:ascii="Times New Roman" w:hAnsi="Times New Roman" w:cs="Times New Roman"/>
                <w:sz w:val="24"/>
                <w:szCs w:val="24"/>
                <w:u w:val="single"/>
              </w:rPr>
              <w:t xml:space="preserve"> </w:t>
            </w:r>
            <w:proofErr w:type="gramStart"/>
            <w:r w:rsidR="00575493" w:rsidRPr="007A3ABD">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00575493" w:rsidRPr="007A3ABD">
              <w:rPr>
                <w:rFonts w:ascii="Times New Roman" w:hAnsi="Times New Roman" w:cs="Times New Roman"/>
                <w:sz w:val="24"/>
                <w:szCs w:val="24"/>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00575493" w:rsidRPr="007A3ABD">
              <w:rPr>
                <w:rFonts w:ascii="Times New Roman" w:hAnsi="Times New Roman" w:cs="Times New Roman"/>
                <w:sz w:val="24"/>
                <w:szCs w:val="24"/>
              </w:rPr>
              <w:t>пределах</w:t>
            </w:r>
            <w:proofErr w:type="gramEnd"/>
            <w:r w:rsidR="00575493" w:rsidRPr="007A3ABD">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00575493" w:rsidRPr="007A3ABD">
              <w:rPr>
                <w:rFonts w:ascii="Times New Roman" w:hAnsi="Times New Roman" w:cs="Times New Roman"/>
                <w:sz w:val="24"/>
                <w:szCs w:val="24"/>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w:t>
            </w:r>
            <w:r w:rsidR="00575493" w:rsidRPr="007A3ABD">
              <w:rPr>
                <w:rFonts w:ascii="Times New Roman" w:hAnsi="Times New Roman" w:cs="Times New Roman"/>
                <w:sz w:val="24"/>
                <w:szCs w:val="24"/>
              </w:rPr>
              <w:lastRenderedPageBreak/>
              <w:t>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00575493" w:rsidRPr="007A3ABD">
              <w:rPr>
                <w:rFonts w:ascii="Times New Roman" w:hAnsi="Times New Roman" w:cs="Times New Roman"/>
                <w:sz w:val="24"/>
                <w:szCs w:val="24"/>
              </w:rPr>
              <w:t xml:space="preserve"> линий электропередачи; г) размещать свалки; </w:t>
            </w:r>
            <w:proofErr w:type="spellStart"/>
            <w:r w:rsidR="00575493" w:rsidRPr="007A3ABD">
              <w:rPr>
                <w:rFonts w:ascii="Times New Roman" w:hAnsi="Times New Roman" w:cs="Times New Roman"/>
                <w:sz w:val="24"/>
                <w:szCs w:val="24"/>
              </w:rPr>
              <w:t>д</w:t>
            </w:r>
            <w:proofErr w:type="spellEnd"/>
            <w:r w:rsidR="00575493" w:rsidRPr="007A3ABD">
              <w:rPr>
                <w:rFonts w:ascii="Times New Roman" w:hAnsi="Times New Roman" w:cs="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896900" w:rsidP="005D3D2D">
            <w:pPr>
              <w:pStyle w:val="a3"/>
              <w:rPr>
                <w:rFonts w:ascii="Times New Roman" w:hAnsi="Times New Roman" w:cs="Times New Roman"/>
                <w:sz w:val="24"/>
                <w:szCs w:val="24"/>
              </w:rPr>
            </w:pPr>
            <w:r>
              <w:rPr>
                <w:rFonts w:ascii="Times New Roman" w:hAnsi="Times New Roman" w:cs="Times New Roman"/>
                <w:sz w:val="24"/>
                <w:szCs w:val="24"/>
              </w:rPr>
              <w:t>250 000</w:t>
            </w:r>
            <w:r w:rsidR="005623EF" w:rsidRPr="005623EF">
              <w:rPr>
                <w:rFonts w:ascii="Times New Roman" w:hAnsi="Times New Roman" w:cs="Times New Roman"/>
                <w:sz w:val="24"/>
                <w:szCs w:val="24"/>
              </w:rPr>
              <w:t xml:space="preserve"> рублей 00 копеек</w:t>
            </w:r>
            <w:r w:rsidR="005623EF"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(Протокол </w:t>
            </w:r>
            <w:r w:rsidR="007829CD" w:rsidRPr="00820DDA">
              <w:rPr>
                <w:rFonts w:ascii="Times New Roman" w:hAnsi="Times New Roman" w:cs="Times New Roman"/>
                <w:sz w:val="24"/>
                <w:szCs w:val="24"/>
              </w:rPr>
              <w:t xml:space="preserve">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w:t>
            </w:r>
            <w:r w:rsidR="005D3D2D">
              <w:rPr>
                <w:rFonts w:ascii="Times New Roman" w:hAnsi="Times New Roman" w:cs="Times New Roman"/>
                <w:sz w:val="24"/>
                <w:szCs w:val="24"/>
              </w:rPr>
              <w:t xml:space="preserve">12 июля </w:t>
            </w:r>
            <w:r w:rsidR="007829CD" w:rsidRPr="00820DDA">
              <w:rPr>
                <w:rFonts w:ascii="Times New Roman" w:hAnsi="Times New Roman" w:cs="Times New Roman"/>
                <w:sz w:val="24"/>
                <w:szCs w:val="24"/>
              </w:rPr>
              <w:t xml:space="preserve">2023 года № </w:t>
            </w:r>
            <w:r w:rsidR="005D3D2D">
              <w:rPr>
                <w:rFonts w:ascii="Times New Roman" w:hAnsi="Times New Roman" w:cs="Times New Roman"/>
                <w:sz w:val="24"/>
                <w:szCs w:val="24"/>
              </w:rPr>
              <w:t>15</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896900" w:rsidP="005E5BD2">
            <w:pPr>
              <w:pStyle w:val="a3"/>
              <w:rPr>
                <w:rFonts w:ascii="Times New Roman" w:hAnsi="Times New Roman" w:cs="Times New Roman"/>
                <w:sz w:val="24"/>
                <w:szCs w:val="24"/>
              </w:rPr>
            </w:pPr>
            <w:r>
              <w:rPr>
                <w:rFonts w:ascii="Times New Roman" w:hAnsi="Times New Roman" w:cs="Times New Roman"/>
                <w:sz w:val="24"/>
                <w:szCs w:val="24"/>
              </w:rPr>
              <w:t>7500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896900" w:rsidP="00B7675D">
            <w:pPr>
              <w:pStyle w:val="a3"/>
              <w:rPr>
                <w:rFonts w:ascii="Times New Roman" w:hAnsi="Times New Roman" w:cs="Times New Roman"/>
                <w:sz w:val="24"/>
                <w:szCs w:val="24"/>
              </w:rPr>
            </w:pPr>
            <w:r>
              <w:rPr>
                <w:rFonts w:ascii="Times New Roman" w:hAnsi="Times New Roman" w:cs="Times New Roman"/>
                <w:sz w:val="24"/>
                <w:szCs w:val="24"/>
              </w:rPr>
              <w:t>250 000</w:t>
            </w:r>
            <w:r w:rsidR="00B7675D">
              <w:rPr>
                <w:rFonts w:ascii="Times New Roman" w:hAnsi="Times New Roman" w:cs="Times New Roman"/>
                <w:sz w:val="24"/>
                <w:szCs w:val="24"/>
              </w:rPr>
              <w:t>,00</w:t>
            </w:r>
            <w:r w:rsidR="00B7675D" w:rsidRPr="00E70492">
              <w:rPr>
                <w:rFonts w:ascii="Times New Roman" w:hAnsi="Times New Roman" w:cs="Times New Roman"/>
                <w:sz w:val="24"/>
                <w:szCs w:val="24"/>
              </w:rPr>
              <w:t xml:space="preserve"> рублей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896900" w:rsidRPr="00896900" w:rsidRDefault="007F3921" w:rsidP="00896900">
            <w:pPr>
              <w:pStyle w:val="20"/>
              <w:shd w:val="clear" w:color="auto" w:fill="auto"/>
              <w:spacing w:after="0" w:line="317" w:lineRule="exact"/>
              <w:jc w:val="both"/>
              <w:rPr>
                <w:spacing w:val="4"/>
                <w:w w:val="101"/>
                <w:sz w:val="24"/>
                <w:szCs w:val="24"/>
              </w:rPr>
            </w:pPr>
            <w:r w:rsidRPr="003A599D">
              <w:rPr>
                <w:spacing w:val="4"/>
                <w:w w:val="101"/>
                <w:sz w:val="24"/>
                <w:szCs w:val="24"/>
              </w:rPr>
              <w:t xml:space="preserve">Подключение к электрическим сетям филиала АО «НЭСК-электросети» «Новокубанскэлектросеть»,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3A599D">
              <w:rPr>
                <w:spacing w:val="4"/>
                <w:w w:val="101"/>
                <w:sz w:val="24"/>
                <w:szCs w:val="24"/>
              </w:rPr>
              <w:t xml:space="preserve">Объем свободной мощности для присоединения на ближайшей </w:t>
            </w:r>
            <w:r w:rsidR="005623EF">
              <w:rPr>
                <w:spacing w:val="4"/>
                <w:w w:val="101"/>
                <w:sz w:val="24"/>
                <w:szCs w:val="24"/>
              </w:rPr>
              <w:t>К</w:t>
            </w:r>
            <w:r w:rsidRPr="003A599D">
              <w:rPr>
                <w:spacing w:val="4"/>
                <w:w w:val="101"/>
                <w:sz w:val="24"/>
                <w:szCs w:val="24"/>
              </w:rPr>
              <w:t>ТП-1</w:t>
            </w:r>
            <w:r w:rsidR="00896900">
              <w:rPr>
                <w:spacing w:val="4"/>
                <w:w w:val="101"/>
                <w:sz w:val="24"/>
                <w:szCs w:val="24"/>
              </w:rPr>
              <w:t>4</w:t>
            </w:r>
            <w:r w:rsidR="003A599D" w:rsidRPr="003A599D">
              <w:rPr>
                <w:spacing w:val="4"/>
                <w:w w:val="101"/>
                <w:sz w:val="24"/>
                <w:szCs w:val="24"/>
              </w:rPr>
              <w:t>2</w:t>
            </w:r>
            <w:r w:rsidRPr="003A599D">
              <w:rPr>
                <w:spacing w:val="4"/>
                <w:w w:val="101"/>
                <w:sz w:val="24"/>
                <w:szCs w:val="24"/>
              </w:rPr>
              <w:t xml:space="preserve"> составляет 0 кВт. </w:t>
            </w:r>
            <w:proofErr w:type="gramEnd"/>
          </w:p>
          <w:p w:rsidR="005623EF" w:rsidRPr="005623EF" w:rsidRDefault="005623EF" w:rsidP="005623EF">
            <w:pPr>
              <w:pStyle w:val="20"/>
              <w:shd w:val="clear" w:color="auto" w:fill="auto"/>
              <w:spacing w:after="0" w:line="254" w:lineRule="exact"/>
              <w:jc w:val="both"/>
              <w:rPr>
                <w:rFonts w:eastAsiaTheme="minorHAnsi"/>
                <w:spacing w:val="4"/>
                <w:w w:val="101"/>
                <w:sz w:val="24"/>
                <w:szCs w:val="24"/>
              </w:rPr>
            </w:pPr>
            <w:r w:rsidRPr="005623EF">
              <w:rPr>
                <w:rFonts w:eastAsiaTheme="minorHAnsi"/>
                <w:spacing w:val="4"/>
                <w:w w:val="101"/>
                <w:sz w:val="24"/>
                <w:szCs w:val="24"/>
              </w:rPr>
              <w:t xml:space="preserve">Техническая возможность подключения к сетям газораспределения определяется газораспределительной организацией в соответствии п. 30 Правил. Согласно информации ООО «Газпром </w:t>
            </w:r>
            <w:proofErr w:type="spellStart"/>
            <w:r w:rsidRPr="005623EF">
              <w:rPr>
                <w:rFonts w:eastAsiaTheme="minorHAnsi"/>
                <w:spacing w:val="4"/>
                <w:w w:val="101"/>
                <w:sz w:val="24"/>
                <w:szCs w:val="24"/>
              </w:rPr>
              <w:t>трансгаз</w:t>
            </w:r>
            <w:proofErr w:type="spellEnd"/>
            <w:r w:rsidRPr="005623EF">
              <w:rPr>
                <w:rFonts w:eastAsiaTheme="minorHAnsi"/>
                <w:spacing w:val="4"/>
                <w:w w:val="101"/>
                <w:sz w:val="24"/>
                <w:szCs w:val="24"/>
              </w:rPr>
              <w:t xml:space="preserve"> Краснодар» техническая возможность транспортировки дополнительных объемов газа от ГРС г. Новокубанска, являющейся источником газоснабжения Объекта, </w:t>
            </w:r>
            <w:proofErr w:type="gramStart"/>
            <w:r w:rsidRPr="005623EF">
              <w:rPr>
                <w:rFonts w:eastAsiaTheme="minorHAnsi"/>
                <w:spacing w:val="4"/>
                <w:w w:val="101"/>
                <w:sz w:val="24"/>
                <w:szCs w:val="24"/>
              </w:rPr>
              <w:t>на</w:t>
            </w:r>
            <w:proofErr w:type="gramEnd"/>
          </w:p>
          <w:p w:rsidR="005623EF" w:rsidRDefault="005623EF" w:rsidP="005623EF">
            <w:pPr>
              <w:pStyle w:val="20"/>
              <w:shd w:val="clear" w:color="auto" w:fill="auto"/>
              <w:spacing w:after="0" w:line="250" w:lineRule="exact"/>
              <w:jc w:val="both"/>
              <w:rPr>
                <w:rStyle w:val="210pt"/>
              </w:rPr>
            </w:pPr>
            <w:r w:rsidRPr="005623EF">
              <w:rPr>
                <w:rFonts w:eastAsiaTheme="minorHAnsi"/>
                <w:spacing w:val="4"/>
                <w:w w:val="101"/>
                <w:sz w:val="24"/>
                <w:szCs w:val="24"/>
              </w:rPr>
              <w:t>сегодняшний день отсутствует</w:t>
            </w:r>
            <w:r>
              <w:rPr>
                <w:rStyle w:val="210pt"/>
              </w:rPr>
              <w:t>.</w:t>
            </w:r>
          </w:p>
          <w:p w:rsidR="00896900" w:rsidRPr="00896900" w:rsidRDefault="00B82DDD" w:rsidP="00896900">
            <w:pPr>
              <w:pStyle w:val="20"/>
              <w:shd w:val="clear" w:color="auto" w:fill="auto"/>
              <w:spacing w:after="0" w:line="254" w:lineRule="exact"/>
              <w:jc w:val="both"/>
              <w:rPr>
                <w:rFonts w:eastAsiaTheme="minorHAnsi"/>
                <w:spacing w:val="4"/>
                <w:w w:val="101"/>
                <w:sz w:val="24"/>
                <w:szCs w:val="24"/>
              </w:rPr>
            </w:pPr>
            <w:r>
              <w:rPr>
                <w:sz w:val="24"/>
                <w:szCs w:val="24"/>
              </w:rPr>
              <w:t>Имеется в</w:t>
            </w:r>
            <w:r w:rsidRPr="00E70492">
              <w:rPr>
                <w:sz w:val="24"/>
                <w:szCs w:val="24"/>
              </w:rPr>
              <w:t>озможность подключения</w:t>
            </w:r>
            <w:r>
              <w:rPr>
                <w:sz w:val="24"/>
                <w:szCs w:val="24"/>
              </w:rPr>
              <w:t xml:space="preserve"> (технологического присоединения)</w:t>
            </w:r>
            <w:r w:rsidRPr="00E70492">
              <w:rPr>
                <w:sz w:val="24"/>
                <w:szCs w:val="24"/>
              </w:rPr>
              <w:t xml:space="preserve"> к </w:t>
            </w:r>
            <w:r>
              <w:rPr>
                <w:sz w:val="24"/>
                <w:szCs w:val="24"/>
              </w:rPr>
              <w:t xml:space="preserve">централизованным системам холодного водоснабжения. </w:t>
            </w:r>
            <w:r w:rsidR="00896900" w:rsidRPr="00896900">
              <w:rPr>
                <w:rFonts w:eastAsiaTheme="minorHAnsi"/>
                <w:spacing w:val="4"/>
                <w:w w:val="101"/>
                <w:sz w:val="24"/>
                <w:szCs w:val="24"/>
              </w:rPr>
              <w:t>Точка присоединения: водопровод по</w:t>
            </w:r>
            <w:r>
              <w:rPr>
                <w:rFonts w:eastAsiaTheme="minorHAnsi"/>
                <w:spacing w:val="4"/>
                <w:w w:val="101"/>
                <w:sz w:val="24"/>
                <w:szCs w:val="24"/>
              </w:rPr>
              <w:t xml:space="preserve">               </w:t>
            </w:r>
            <w:r w:rsidR="00896900">
              <w:rPr>
                <w:rFonts w:eastAsiaTheme="minorHAnsi"/>
                <w:spacing w:val="4"/>
                <w:w w:val="101"/>
                <w:sz w:val="24"/>
                <w:szCs w:val="24"/>
              </w:rPr>
              <w:t xml:space="preserve"> </w:t>
            </w:r>
            <w:r w:rsidR="00896900" w:rsidRPr="00896900">
              <w:rPr>
                <w:rFonts w:eastAsiaTheme="minorHAnsi"/>
                <w:spacing w:val="4"/>
                <w:w w:val="101"/>
                <w:sz w:val="24"/>
                <w:szCs w:val="24"/>
              </w:rPr>
              <w:t>ул. Паромная,</w:t>
            </w:r>
            <w:r w:rsidR="00896900">
              <w:rPr>
                <w:rFonts w:eastAsiaTheme="minorHAnsi"/>
                <w:spacing w:val="4"/>
                <w:w w:val="101"/>
                <w:sz w:val="24"/>
                <w:szCs w:val="24"/>
              </w:rPr>
              <w:t xml:space="preserve"> </w:t>
            </w:r>
            <w:r w:rsidR="00896900" w:rsidRPr="00896900">
              <w:rPr>
                <w:rFonts w:eastAsiaTheme="minorHAnsi"/>
                <w:spacing w:val="4"/>
                <w:w w:val="101"/>
                <w:sz w:val="24"/>
                <w:szCs w:val="24"/>
              </w:rPr>
              <w:t>Д=300 мм</w:t>
            </w:r>
            <w:r>
              <w:rPr>
                <w:rFonts w:eastAsiaTheme="minorHAnsi"/>
                <w:spacing w:val="4"/>
                <w:w w:val="101"/>
                <w:sz w:val="24"/>
                <w:szCs w:val="24"/>
              </w:rPr>
              <w:t>.</w:t>
            </w:r>
          </w:p>
          <w:p w:rsidR="00896900" w:rsidRPr="00896900" w:rsidRDefault="00896900" w:rsidP="00896900">
            <w:pPr>
              <w:pStyle w:val="20"/>
              <w:shd w:val="clear" w:color="auto" w:fill="auto"/>
              <w:spacing w:after="0" w:line="254" w:lineRule="exact"/>
              <w:jc w:val="both"/>
              <w:rPr>
                <w:rFonts w:eastAsiaTheme="minorHAnsi"/>
                <w:spacing w:val="4"/>
                <w:w w:val="101"/>
                <w:sz w:val="24"/>
                <w:szCs w:val="24"/>
              </w:rPr>
            </w:pPr>
            <w:r w:rsidRPr="00896900">
              <w:rPr>
                <w:rFonts w:eastAsiaTheme="minorHAnsi"/>
                <w:spacing w:val="4"/>
                <w:w w:val="101"/>
                <w:sz w:val="24"/>
                <w:szCs w:val="24"/>
              </w:rPr>
              <w:t xml:space="preserve">Максимальная нагрузка в возможной точке присоединения: </w:t>
            </w:r>
            <w:r w:rsidR="00B82DDD">
              <w:rPr>
                <w:rFonts w:eastAsiaTheme="minorHAnsi"/>
                <w:spacing w:val="4"/>
                <w:w w:val="101"/>
                <w:sz w:val="24"/>
                <w:szCs w:val="24"/>
              </w:rPr>
              <w:t>0,19</w:t>
            </w:r>
            <w:r w:rsidRPr="00896900">
              <w:rPr>
                <w:rFonts w:eastAsiaTheme="minorHAnsi"/>
                <w:spacing w:val="4"/>
                <w:w w:val="101"/>
                <w:sz w:val="24"/>
                <w:szCs w:val="24"/>
              </w:rPr>
              <w:t xml:space="preserve"> </w:t>
            </w:r>
            <w:r>
              <w:rPr>
                <w:rFonts w:eastAsiaTheme="minorHAnsi"/>
                <w:spacing w:val="4"/>
                <w:w w:val="101"/>
                <w:sz w:val="24"/>
                <w:szCs w:val="24"/>
              </w:rPr>
              <w:t>м3/</w:t>
            </w:r>
            <w:proofErr w:type="spellStart"/>
            <w:r w:rsidRPr="00896900">
              <w:rPr>
                <w:rFonts w:eastAsiaTheme="minorHAnsi"/>
                <w:spacing w:val="4"/>
                <w:w w:val="101"/>
                <w:sz w:val="24"/>
                <w:szCs w:val="24"/>
              </w:rPr>
              <w:t>сут</w:t>
            </w:r>
            <w:proofErr w:type="spellEnd"/>
            <w:r w:rsidRPr="00896900">
              <w:rPr>
                <w:rFonts w:eastAsiaTheme="minorHAnsi"/>
                <w:spacing w:val="4"/>
                <w:w w:val="101"/>
                <w:sz w:val="24"/>
                <w:szCs w:val="24"/>
              </w:rPr>
              <w:t>.</w:t>
            </w:r>
          </w:p>
          <w:p w:rsidR="00896900" w:rsidRPr="00896900" w:rsidRDefault="00896900" w:rsidP="00896900">
            <w:pPr>
              <w:pStyle w:val="20"/>
              <w:shd w:val="clear" w:color="auto" w:fill="auto"/>
              <w:spacing w:after="0" w:line="254" w:lineRule="exact"/>
              <w:jc w:val="both"/>
              <w:rPr>
                <w:rFonts w:eastAsiaTheme="minorHAnsi"/>
                <w:spacing w:val="4"/>
                <w:w w:val="101"/>
                <w:sz w:val="24"/>
                <w:szCs w:val="24"/>
              </w:rPr>
            </w:pPr>
            <w:r w:rsidRPr="00896900">
              <w:rPr>
                <w:rFonts w:eastAsiaTheme="minorHAnsi"/>
                <w:spacing w:val="4"/>
                <w:w w:val="101"/>
                <w:sz w:val="24"/>
                <w:szCs w:val="24"/>
              </w:rPr>
              <w:t>Точка присоединения</w:t>
            </w:r>
            <w:r w:rsidR="005D3D2D">
              <w:rPr>
                <w:rFonts w:eastAsiaTheme="minorHAnsi"/>
                <w:spacing w:val="4"/>
                <w:w w:val="101"/>
                <w:sz w:val="24"/>
                <w:szCs w:val="24"/>
              </w:rPr>
              <w:t xml:space="preserve"> </w:t>
            </w:r>
            <w:r w:rsidR="00B82DDD">
              <w:rPr>
                <w:sz w:val="24"/>
                <w:szCs w:val="24"/>
              </w:rPr>
              <w:t>(технологического присоединения)</w:t>
            </w:r>
            <w:r w:rsidR="00B82DDD">
              <w:rPr>
                <w:rFonts w:eastAsiaTheme="minorHAnsi"/>
                <w:spacing w:val="4"/>
                <w:w w:val="101"/>
                <w:sz w:val="24"/>
                <w:szCs w:val="24"/>
              </w:rPr>
              <w:t xml:space="preserve"> к сетям водоотведения</w:t>
            </w:r>
            <w:r w:rsidRPr="00896900">
              <w:rPr>
                <w:rFonts w:eastAsiaTheme="minorHAnsi"/>
                <w:spacing w:val="4"/>
                <w:w w:val="101"/>
                <w:sz w:val="24"/>
                <w:szCs w:val="24"/>
              </w:rPr>
              <w:t>: канализация по ул. Паромная. Д=500 мм</w:t>
            </w:r>
            <w:r w:rsidR="00B82DDD">
              <w:rPr>
                <w:rFonts w:eastAsiaTheme="minorHAnsi"/>
                <w:spacing w:val="4"/>
                <w:w w:val="101"/>
                <w:sz w:val="24"/>
                <w:szCs w:val="24"/>
              </w:rPr>
              <w:t>.</w:t>
            </w:r>
          </w:p>
          <w:p w:rsidR="00896900" w:rsidRPr="00896900" w:rsidRDefault="00896900" w:rsidP="00896900">
            <w:pPr>
              <w:pStyle w:val="20"/>
              <w:shd w:val="clear" w:color="auto" w:fill="auto"/>
              <w:spacing w:after="0" w:line="254" w:lineRule="exact"/>
              <w:jc w:val="both"/>
              <w:rPr>
                <w:rFonts w:eastAsiaTheme="minorHAnsi"/>
                <w:spacing w:val="4"/>
                <w:w w:val="101"/>
                <w:sz w:val="24"/>
                <w:szCs w:val="24"/>
              </w:rPr>
            </w:pPr>
            <w:r w:rsidRPr="00896900">
              <w:rPr>
                <w:rFonts w:eastAsiaTheme="minorHAnsi"/>
                <w:spacing w:val="4"/>
                <w:w w:val="101"/>
                <w:sz w:val="24"/>
                <w:szCs w:val="24"/>
              </w:rPr>
              <w:t xml:space="preserve">Максимальная нагрузка в возможной точке присоединения: </w:t>
            </w:r>
            <w:r w:rsidR="00B82DDD">
              <w:rPr>
                <w:rFonts w:eastAsiaTheme="minorHAnsi"/>
                <w:spacing w:val="4"/>
                <w:w w:val="101"/>
                <w:sz w:val="24"/>
                <w:szCs w:val="24"/>
              </w:rPr>
              <w:t>0,19</w:t>
            </w:r>
            <w:r>
              <w:rPr>
                <w:rFonts w:eastAsiaTheme="minorHAnsi"/>
                <w:spacing w:val="4"/>
                <w:w w:val="101"/>
                <w:sz w:val="24"/>
                <w:szCs w:val="24"/>
              </w:rPr>
              <w:t xml:space="preserve"> м3/</w:t>
            </w:r>
            <w:proofErr w:type="spellStart"/>
            <w:r w:rsidRPr="00896900">
              <w:rPr>
                <w:rFonts w:eastAsiaTheme="minorHAnsi"/>
                <w:spacing w:val="4"/>
                <w:w w:val="101"/>
                <w:sz w:val="24"/>
                <w:szCs w:val="24"/>
              </w:rPr>
              <w:t>сут</w:t>
            </w:r>
            <w:proofErr w:type="spellEnd"/>
            <w:r w:rsidRPr="00896900">
              <w:rPr>
                <w:rFonts w:eastAsiaTheme="minorHAnsi"/>
                <w:spacing w:val="4"/>
                <w:w w:val="101"/>
                <w:sz w:val="24"/>
                <w:szCs w:val="24"/>
              </w:rPr>
              <w:t>.</w:t>
            </w:r>
          </w:p>
          <w:p w:rsidR="00B82DDD" w:rsidRDefault="00B82DDD" w:rsidP="00B82DDD">
            <w:pPr>
              <w:pStyle w:val="20"/>
              <w:shd w:val="clear" w:color="auto" w:fill="auto"/>
              <w:spacing w:after="0" w:line="250" w:lineRule="exact"/>
              <w:jc w:val="both"/>
              <w:rPr>
                <w:sz w:val="24"/>
                <w:szCs w:val="24"/>
              </w:rPr>
            </w:pPr>
            <w:r>
              <w:rPr>
                <w:sz w:val="24"/>
                <w:szCs w:val="24"/>
              </w:rPr>
              <w:t xml:space="preserve">Срок подключения объекта капитального строительства к сетям инженерно-технического обеспечения определяется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w:t>
            </w:r>
            <w:r>
              <w:rPr>
                <w:sz w:val="24"/>
                <w:szCs w:val="24"/>
              </w:rPr>
              <w:lastRenderedPageBreak/>
              <w:t xml:space="preserve">холодного водоснабжения и (или) водоотведения, утвержденных Постановлением Правительства РФ № 2130 от 30 ноября 2021 года. </w:t>
            </w:r>
          </w:p>
          <w:p w:rsidR="00B82DDD" w:rsidRDefault="00B82DDD" w:rsidP="00B82DDD">
            <w:pPr>
              <w:pStyle w:val="20"/>
              <w:shd w:val="clear" w:color="auto" w:fill="auto"/>
              <w:spacing w:after="0" w:line="250" w:lineRule="exact"/>
              <w:jc w:val="both"/>
              <w:rPr>
                <w:sz w:val="24"/>
                <w:szCs w:val="24"/>
              </w:rPr>
            </w:pPr>
            <w:r>
              <w:rPr>
                <w:sz w:val="24"/>
                <w:szCs w:val="24"/>
              </w:rPr>
              <w:t>Расчет платы за подключение (технологическое присоединение) определяется в соответствии  с Федеральным законом № 416 от 07 декабря 2011 года «О водоснабжении и водоотведении».</w:t>
            </w:r>
          </w:p>
          <w:p w:rsidR="00896900" w:rsidRPr="00E70492" w:rsidRDefault="00B82DDD" w:rsidP="00B82DDD">
            <w:pPr>
              <w:pStyle w:val="20"/>
              <w:shd w:val="clear" w:color="auto" w:fill="auto"/>
              <w:spacing w:after="0" w:line="250" w:lineRule="exact"/>
              <w:jc w:val="both"/>
              <w:rPr>
                <w:sz w:val="24"/>
                <w:szCs w:val="24"/>
              </w:rPr>
            </w:pPr>
            <w:r>
              <w:rPr>
                <w:sz w:val="24"/>
                <w:szCs w:val="24"/>
              </w:rPr>
              <w:t>Срок действия технических условий- 3 года.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231A87" w:rsidRPr="00934A28" w:rsidRDefault="005E5BD2" w:rsidP="005E5BD2">
            <w:pPr>
              <w:pStyle w:val="a3"/>
              <w:rPr>
                <w:rFonts w:ascii="Times New Roman" w:hAnsi="Times New Roman" w:cs="Times New Roman"/>
                <w:sz w:val="24"/>
                <w:szCs w:val="24"/>
              </w:rPr>
            </w:pPr>
            <w:r w:rsidRPr="00934A28">
              <w:rPr>
                <w:rFonts w:ascii="Times New Roman" w:hAnsi="Times New Roman" w:cs="Times New Roman"/>
                <w:sz w:val="24"/>
                <w:szCs w:val="24"/>
              </w:rPr>
              <w:t xml:space="preserve">Параметры разрешенного строительства: предельное количество надземных этажей здания – </w:t>
            </w:r>
            <w:r w:rsidR="00934A28">
              <w:rPr>
                <w:rFonts w:ascii="Times New Roman" w:hAnsi="Times New Roman" w:cs="Times New Roman"/>
                <w:sz w:val="24"/>
                <w:szCs w:val="24"/>
              </w:rPr>
              <w:t>2</w:t>
            </w:r>
            <w:r w:rsidRPr="00934A28">
              <w:rPr>
                <w:rFonts w:ascii="Times New Roman" w:hAnsi="Times New Roman" w:cs="Times New Roman"/>
                <w:sz w:val="24"/>
                <w:szCs w:val="24"/>
              </w:rPr>
              <w:t xml:space="preserve">, </w:t>
            </w:r>
          </w:p>
          <w:p w:rsidR="00231A87" w:rsidRPr="00934A28" w:rsidRDefault="00231A87" w:rsidP="005E5BD2">
            <w:pPr>
              <w:pStyle w:val="a3"/>
              <w:rPr>
                <w:rFonts w:ascii="Times New Roman" w:hAnsi="Times New Roman" w:cs="Times New Roman"/>
                <w:sz w:val="24"/>
                <w:szCs w:val="24"/>
              </w:rPr>
            </w:pPr>
            <w:r w:rsidRPr="00934A28">
              <w:rPr>
                <w:rFonts w:ascii="Times New Roman" w:hAnsi="Times New Roman" w:cs="Times New Roman"/>
                <w:sz w:val="24"/>
                <w:szCs w:val="24"/>
              </w:rPr>
              <w:t>максимальная</w:t>
            </w:r>
            <w:r w:rsidR="005E5BD2" w:rsidRPr="00934A28">
              <w:rPr>
                <w:rFonts w:ascii="Times New Roman" w:hAnsi="Times New Roman" w:cs="Times New Roman"/>
                <w:sz w:val="24"/>
                <w:szCs w:val="24"/>
              </w:rPr>
              <w:t xml:space="preserve"> высота </w:t>
            </w:r>
            <w:r w:rsidRPr="00934A28">
              <w:rPr>
                <w:rFonts w:ascii="Times New Roman" w:hAnsi="Times New Roman" w:cs="Times New Roman"/>
                <w:sz w:val="24"/>
                <w:szCs w:val="24"/>
              </w:rPr>
              <w:t xml:space="preserve">(до конька) </w:t>
            </w:r>
            <w:r w:rsidR="005E5BD2" w:rsidRPr="00934A28">
              <w:rPr>
                <w:rFonts w:ascii="Times New Roman" w:hAnsi="Times New Roman" w:cs="Times New Roman"/>
                <w:sz w:val="24"/>
                <w:szCs w:val="24"/>
              </w:rPr>
              <w:t>– 2</w:t>
            </w:r>
            <w:r w:rsidR="00D6643A" w:rsidRPr="00934A28">
              <w:rPr>
                <w:rFonts w:ascii="Times New Roman" w:hAnsi="Times New Roman" w:cs="Times New Roman"/>
                <w:sz w:val="24"/>
                <w:szCs w:val="24"/>
              </w:rPr>
              <w:t>0</w:t>
            </w:r>
            <w:r w:rsidR="005E5BD2" w:rsidRPr="00934A28">
              <w:rPr>
                <w:rFonts w:ascii="Times New Roman" w:hAnsi="Times New Roman" w:cs="Times New Roman"/>
                <w:sz w:val="24"/>
                <w:szCs w:val="24"/>
              </w:rPr>
              <w:t xml:space="preserve"> м, </w:t>
            </w:r>
          </w:p>
          <w:p w:rsidR="005E5BD2" w:rsidRPr="00934A28" w:rsidRDefault="005E5BD2" w:rsidP="005E5BD2">
            <w:pPr>
              <w:pStyle w:val="a3"/>
              <w:rPr>
                <w:rFonts w:ascii="Times New Roman" w:hAnsi="Times New Roman" w:cs="Times New Roman"/>
                <w:sz w:val="24"/>
                <w:szCs w:val="24"/>
              </w:rPr>
            </w:pPr>
            <w:r w:rsidRPr="00934A28">
              <w:rPr>
                <w:rFonts w:ascii="Times New Roman" w:hAnsi="Times New Roman" w:cs="Times New Roman"/>
                <w:sz w:val="24"/>
                <w:szCs w:val="24"/>
              </w:rPr>
              <w:t xml:space="preserve">максимальный процент </w:t>
            </w:r>
            <w:r w:rsidR="00231A87" w:rsidRPr="00934A28">
              <w:rPr>
                <w:rFonts w:ascii="Times New Roman" w:hAnsi="Times New Roman" w:cs="Times New Roman"/>
                <w:sz w:val="24"/>
                <w:szCs w:val="24"/>
              </w:rPr>
              <w:t>(процент застройки подземной части не регламентируется)</w:t>
            </w:r>
            <w:r w:rsidRPr="00934A28">
              <w:rPr>
                <w:rFonts w:ascii="Times New Roman" w:hAnsi="Times New Roman" w:cs="Times New Roman"/>
                <w:sz w:val="24"/>
                <w:szCs w:val="24"/>
              </w:rPr>
              <w:t xml:space="preserve"> – </w:t>
            </w:r>
            <w:r w:rsidR="00934A28">
              <w:rPr>
                <w:rFonts w:ascii="Times New Roman" w:hAnsi="Times New Roman" w:cs="Times New Roman"/>
                <w:sz w:val="24"/>
                <w:szCs w:val="24"/>
              </w:rPr>
              <w:t>65</w:t>
            </w:r>
            <w:r w:rsidRPr="00934A28">
              <w:rPr>
                <w:rFonts w:ascii="Times New Roman" w:hAnsi="Times New Roman" w:cs="Times New Roman"/>
                <w:sz w:val="24"/>
                <w:szCs w:val="24"/>
              </w:rPr>
              <w:t>%.</w:t>
            </w:r>
          </w:p>
          <w:p w:rsidR="00124A58" w:rsidRDefault="005E5BD2" w:rsidP="005E5BD2">
            <w:pPr>
              <w:pStyle w:val="a3"/>
              <w:rPr>
                <w:rFonts w:ascii="Times New Roman" w:hAnsi="Times New Roman" w:cs="Times New Roman"/>
                <w:sz w:val="24"/>
                <w:szCs w:val="24"/>
              </w:rPr>
            </w:pPr>
            <w:r w:rsidRPr="00934A28">
              <w:rPr>
                <w:rFonts w:ascii="Times New Roman" w:hAnsi="Times New Roman" w:cs="Times New Roman"/>
                <w:sz w:val="24"/>
                <w:szCs w:val="24"/>
              </w:rPr>
              <w:t>Минимальные отступы</w:t>
            </w:r>
            <w:r w:rsidRPr="00E70492">
              <w:rPr>
                <w:rFonts w:ascii="Times New Roman" w:hAnsi="Times New Roman" w:cs="Times New Roman"/>
                <w:sz w:val="24"/>
                <w:szCs w:val="24"/>
              </w:rPr>
              <w:t xml:space="preserve"> от границ земельных участков для определения мест допустимого размещения зданий, строений, сооружений,</w:t>
            </w:r>
          </w:p>
          <w:p w:rsidR="00124A58" w:rsidRPr="00124A58" w:rsidRDefault="00124A58" w:rsidP="00124A58">
            <w:pPr>
              <w:rPr>
                <w:rFonts w:ascii="Times New Roman" w:hAnsi="Times New Roman" w:cs="Times New Roman"/>
                <w:sz w:val="24"/>
                <w:szCs w:val="24"/>
              </w:rPr>
            </w:pPr>
            <w:proofErr w:type="gramStart"/>
            <w:r w:rsidRPr="00124A58">
              <w:rPr>
                <w:rFonts w:ascii="Times New Roman" w:hAnsi="Times New Roman" w:cs="Times New Roman"/>
                <w:sz w:val="24"/>
                <w:szCs w:val="24"/>
              </w:rPr>
              <w:t>5 м - от красной линии улиц (в новых микрорайонах</w:t>
            </w:r>
            <w:r>
              <w:rPr>
                <w:rFonts w:ascii="Times New Roman" w:hAnsi="Times New Roman" w:cs="Times New Roman"/>
                <w:sz w:val="24"/>
                <w:szCs w:val="24"/>
              </w:rPr>
              <w:t>)</w:t>
            </w:r>
            <w:r w:rsidRPr="00124A58">
              <w:rPr>
                <w:rFonts w:ascii="Times New Roman" w:hAnsi="Times New Roman" w:cs="Times New Roman"/>
                <w:sz w:val="24"/>
                <w:szCs w:val="24"/>
              </w:rPr>
              <w:t>, в застроенной территории по существующей линии застройки);</w:t>
            </w:r>
            <w:proofErr w:type="gramEnd"/>
          </w:p>
          <w:p w:rsidR="00124A58" w:rsidRPr="00124A58" w:rsidRDefault="00934A28" w:rsidP="00124A58">
            <w:pPr>
              <w:rPr>
                <w:rFonts w:ascii="Times New Roman" w:hAnsi="Times New Roman" w:cs="Times New Roman"/>
                <w:sz w:val="24"/>
                <w:szCs w:val="24"/>
              </w:rPr>
            </w:pPr>
            <w:r>
              <w:rPr>
                <w:rFonts w:ascii="Times New Roman" w:hAnsi="Times New Roman" w:cs="Times New Roman"/>
                <w:sz w:val="24"/>
                <w:szCs w:val="24"/>
              </w:rPr>
              <w:t>3</w:t>
            </w:r>
            <w:r w:rsidR="00124A58" w:rsidRPr="00124A58">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9F2B67" w:rsidRDefault="00124A58" w:rsidP="00124A58">
            <w:pPr>
              <w:pStyle w:val="a3"/>
              <w:rPr>
                <w:rFonts w:ascii="Times New Roman" w:hAnsi="Times New Roman" w:cs="Times New Roman"/>
                <w:sz w:val="24"/>
                <w:szCs w:val="24"/>
              </w:rPr>
            </w:pPr>
            <w:r w:rsidRPr="00124A58">
              <w:rPr>
                <w:rFonts w:ascii="Times New Roman" w:hAnsi="Times New Roman" w:cs="Times New Roman"/>
                <w:sz w:val="24"/>
                <w:szCs w:val="24"/>
              </w:rPr>
              <w:t>3 м – от границ смежных земельных участков, (0 м - при блокировке)</w:t>
            </w:r>
          </w:p>
          <w:p w:rsidR="005070FE" w:rsidRPr="005D3D2D" w:rsidRDefault="005070FE" w:rsidP="00124A58">
            <w:pPr>
              <w:pStyle w:val="a3"/>
              <w:rPr>
                <w:rFonts w:ascii="Times New Roman" w:hAnsi="Times New Roman" w:cs="Times New Roman"/>
                <w:sz w:val="24"/>
                <w:szCs w:val="24"/>
              </w:rPr>
            </w:pPr>
            <w:r w:rsidRPr="005D3D2D">
              <w:rPr>
                <w:rFonts w:ascii="Times New Roman" w:hAnsi="Times New Roman" w:cs="Times New Roman"/>
                <w:sz w:val="24"/>
                <w:szCs w:val="24"/>
                <w:shd w:val="clear" w:color="auto" w:fill="F1F3F5"/>
              </w:rPr>
              <w:t>Максимальная площадь застройки – 4 290,65 квадратных метров. Максимальная площадь объекта капитального строительства возможна до 8581,3 квадратных метров при условии соблюдения градостроительных норм</w:t>
            </w:r>
          </w:p>
          <w:p w:rsidR="000B0564" w:rsidRPr="00E70492" w:rsidRDefault="000B0564" w:rsidP="00124A58">
            <w:pPr>
              <w:pStyle w:val="a3"/>
              <w:rPr>
                <w:rFonts w:ascii="Times New Roman" w:hAnsi="Times New Roman" w:cs="Times New Roman"/>
                <w:sz w:val="24"/>
                <w:szCs w:val="24"/>
              </w:rPr>
            </w:pP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w:t>
            </w:r>
            <w:r w:rsidRPr="00E70492">
              <w:rPr>
                <w:rFonts w:ascii="Times New Roman" w:hAnsi="Times New Roman" w:cs="Times New Roman"/>
                <w:sz w:val="24"/>
                <w:szCs w:val="24"/>
              </w:rPr>
              <w:lastRenderedPageBreak/>
              <w:t>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bookmarkStart w:id="8" w:name="_GoBack"/>
            <w:bookmarkEnd w:id="8"/>
            <w:proofErr w:type="gramEnd"/>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Банковские реквизиты: Филиал «Корпоративный»  ПАО «</w:t>
            </w:r>
            <w:proofErr w:type="spellStart"/>
            <w:r w:rsidRPr="00773603">
              <w:rPr>
                <w:rFonts w:ascii="Times New Roman" w:hAnsi="Times New Roman" w:cs="Times New Roman"/>
                <w:sz w:val="24"/>
                <w:szCs w:val="24"/>
              </w:rPr>
              <w:t>Совкомбанк</w:t>
            </w:r>
            <w:proofErr w:type="spellEnd"/>
            <w:r w:rsidRPr="00773603">
              <w:rPr>
                <w:rFonts w:ascii="Times New Roman" w:hAnsi="Times New Roman" w:cs="Times New Roman"/>
                <w:sz w:val="24"/>
                <w:szCs w:val="24"/>
              </w:rPr>
              <w:t xml:space="preserve">»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w:t>
            </w:r>
            <w:r w:rsidRPr="00E70492">
              <w:rPr>
                <w:rFonts w:ascii="Times New Roman" w:hAnsi="Times New Roman" w:cs="Times New Roman"/>
                <w:sz w:val="24"/>
                <w:szCs w:val="24"/>
              </w:rPr>
              <w:lastRenderedPageBreak/>
              <w:t xml:space="preserve">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w:t>
            </w:r>
            <w:r w:rsidRPr="00E70492">
              <w:rPr>
                <w:rFonts w:ascii="Times New Roman" w:hAnsi="Times New Roman" w:cs="Times New Roman"/>
                <w:sz w:val="24"/>
                <w:szCs w:val="24"/>
              </w:rPr>
              <w:lastRenderedPageBreak/>
              <w:t xml:space="preserve">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Оператор приостанавливает проведение аукциона в случае </w:t>
            </w:r>
            <w:r w:rsidRPr="00E70492">
              <w:rPr>
                <w:rFonts w:ascii="Times New Roman" w:hAnsi="Times New Roman" w:cs="Times New Roman"/>
                <w:sz w:val="24"/>
                <w:szCs w:val="24"/>
              </w:rPr>
              <w:lastRenderedPageBreak/>
              <w:t>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 xml:space="preserve">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5D3D2D">
            <w:pPr>
              <w:pStyle w:val="a3"/>
              <w:rPr>
                <w:rFonts w:ascii="Times New Roman" w:hAnsi="Times New Roman" w:cs="Times New Roman"/>
                <w:sz w:val="24"/>
                <w:szCs w:val="24"/>
              </w:rPr>
            </w:pPr>
            <w:r w:rsidRPr="003A2859">
              <w:rPr>
                <w:rFonts w:ascii="Times New Roman" w:hAnsi="Times New Roman" w:cs="Times New Roman"/>
                <w:sz w:val="24"/>
                <w:szCs w:val="24"/>
              </w:rPr>
              <w:t xml:space="preserve">Ознакомиться с состоянием земельного участка </w:t>
            </w:r>
            <w:r w:rsidR="0020121A">
              <w:rPr>
                <w:rFonts w:ascii="Times New Roman" w:hAnsi="Times New Roman" w:cs="Times New Roman"/>
                <w:sz w:val="24"/>
                <w:szCs w:val="24"/>
              </w:rPr>
              <w:t xml:space="preserve">можно </w:t>
            </w:r>
            <w:r w:rsidRPr="003A2859">
              <w:rPr>
                <w:rFonts w:ascii="Times New Roman" w:hAnsi="Times New Roman" w:cs="Times New Roman"/>
                <w:sz w:val="24"/>
                <w:szCs w:val="24"/>
              </w:rPr>
              <w:t xml:space="preserve">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5D3D2D">
              <w:rPr>
                <w:rFonts w:ascii="Times New Roman" w:hAnsi="Times New Roman" w:cs="Times New Roman"/>
                <w:sz w:val="24"/>
                <w:szCs w:val="24"/>
              </w:rPr>
              <w:t>14 июля</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по </w:t>
            </w:r>
            <w:r w:rsidR="005D3D2D">
              <w:rPr>
                <w:rFonts w:ascii="Times New Roman" w:hAnsi="Times New Roman" w:cs="Times New Roman"/>
                <w:sz w:val="24"/>
                <w:szCs w:val="24"/>
              </w:rPr>
              <w:t>14 августа</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bl>
    <w:p w:rsidR="00773603" w:rsidRDefault="00773603" w:rsidP="00D6643A">
      <w:pPr>
        <w:pStyle w:val="a3"/>
        <w:rPr>
          <w:rFonts w:ascii="Times New Roman" w:hAnsi="Times New Roman" w:cs="Times New Roman"/>
          <w:b/>
          <w:sz w:val="28"/>
          <w:szCs w:val="28"/>
        </w:rPr>
      </w:pPr>
    </w:p>
    <w:p w:rsidR="00773603" w:rsidRDefault="00773603" w:rsidP="00A83609">
      <w:pPr>
        <w:pStyle w:val="a3"/>
        <w:jc w:val="center"/>
        <w:rPr>
          <w:rFonts w:ascii="Times New Roman" w:hAnsi="Times New Roman" w:cs="Times New Roman"/>
          <w:b/>
          <w:sz w:val="28"/>
          <w:szCs w:val="28"/>
        </w:rPr>
      </w:pPr>
    </w:p>
    <w:sectPr w:rsidR="00773603"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B67AA"/>
    <w:multiLevelType w:val="multilevel"/>
    <w:tmpl w:val="6A3CFF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EEB6E2E"/>
    <w:multiLevelType w:val="multilevel"/>
    <w:tmpl w:val="65F26F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1788"/>
    <w:rsid w:val="00023908"/>
    <w:rsid w:val="000542BA"/>
    <w:rsid w:val="00076C50"/>
    <w:rsid w:val="000B0564"/>
    <w:rsid w:val="000B0EEB"/>
    <w:rsid w:val="000C6B46"/>
    <w:rsid w:val="0010507F"/>
    <w:rsid w:val="00124A58"/>
    <w:rsid w:val="0020121A"/>
    <w:rsid w:val="0020217A"/>
    <w:rsid w:val="0021603F"/>
    <w:rsid w:val="00231A87"/>
    <w:rsid w:val="002F1AB3"/>
    <w:rsid w:val="0030006A"/>
    <w:rsid w:val="00337156"/>
    <w:rsid w:val="0038332F"/>
    <w:rsid w:val="003A2859"/>
    <w:rsid w:val="003A599D"/>
    <w:rsid w:val="004336B1"/>
    <w:rsid w:val="00464882"/>
    <w:rsid w:val="004C3015"/>
    <w:rsid w:val="005070FE"/>
    <w:rsid w:val="005623EF"/>
    <w:rsid w:val="00575493"/>
    <w:rsid w:val="005A0408"/>
    <w:rsid w:val="005C0DBF"/>
    <w:rsid w:val="005D3D2D"/>
    <w:rsid w:val="005E5BD2"/>
    <w:rsid w:val="0061741B"/>
    <w:rsid w:val="0063426B"/>
    <w:rsid w:val="00687D54"/>
    <w:rsid w:val="0071098A"/>
    <w:rsid w:val="00717148"/>
    <w:rsid w:val="00730898"/>
    <w:rsid w:val="00757BE2"/>
    <w:rsid w:val="00773603"/>
    <w:rsid w:val="007829CD"/>
    <w:rsid w:val="00786AD3"/>
    <w:rsid w:val="00786F67"/>
    <w:rsid w:val="007B415B"/>
    <w:rsid w:val="007F3921"/>
    <w:rsid w:val="00810D7D"/>
    <w:rsid w:val="00820DDA"/>
    <w:rsid w:val="008809C5"/>
    <w:rsid w:val="0089402F"/>
    <w:rsid w:val="00896900"/>
    <w:rsid w:val="008C340E"/>
    <w:rsid w:val="008C6364"/>
    <w:rsid w:val="008F401A"/>
    <w:rsid w:val="00934A28"/>
    <w:rsid w:val="009456CD"/>
    <w:rsid w:val="009546BF"/>
    <w:rsid w:val="009730A0"/>
    <w:rsid w:val="00990426"/>
    <w:rsid w:val="00991788"/>
    <w:rsid w:val="009F2B67"/>
    <w:rsid w:val="00A41749"/>
    <w:rsid w:val="00A4725C"/>
    <w:rsid w:val="00A83609"/>
    <w:rsid w:val="00B15695"/>
    <w:rsid w:val="00B337A7"/>
    <w:rsid w:val="00B43E0E"/>
    <w:rsid w:val="00B7675D"/>
    <w:rsid w:val="00B82DDD"/>
    <w:rsid w:val="00B9579C"/>
    <w:rsid w:val="00C05E6F"/>
    <w:rsid w:val="00C50370"/>
    <w:rsid w:val="00C7065E"/>
    <w:rsid w:val="00C81C93"/>
    <w:rsid w:val="00C87684"/>
    <w:rsid w:val="00CC35B5"/>
    <w:rsid w:val="00D06B5C"/>
    <w:rsid w:val="00D33CDB"/>
    <w:rsid w:val="00D55305"/>
    <w:rsid w:val="00D56767"/>
    <w:rsid w:val="00D639D4"/>
    <w:rsid w:val="00D6643A"/>
    <w:rsid w:val="00DE1F47"/>
    <w:rsid w:val="00E06F0C"/>
    <w:rsid w:val="00E70492"/>
    <w:rsid w:val="00EF1847"/>
    <w:rsid w:val="00F93197"/>
    <w:rsid w:val="00FE7578"/>
    <w:rsid w:val="00FF1E6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color w:val="000000"/>
      <w:spacing w:val="0"/>
      <w:w w:val="100"/>
      <w:position w:val="0"/>
      <w:sz w:val="20"/>
      <w:szCs w:val="20"/>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 w:type="character" w:customStyle="1" w:styleId="af0">
    <w:name w:val="Сноска"/>
    <w:basedOn w:val="a0"/>
    <w:rsid w:val="0089690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 w:id="1856259645">
      <w:bodyDiv w:val="1"/>
      <w:marLeft w:val="0"/>
      <w:marRight w:val="0"/>
      <w:marTop w:val="0"/>
      <w:marBottom w:val="0"/>
      <w:divBdr>
        <w:top w:val="none" w:sz="0" w:space="0" w:color="auto"/>
        <w:left w:val="none" w:sz="0" w:space="0" w:color="auto"/>
        <w:bottom w:val="none" w:sz="0" w:space="0" w:color="auto"/>
        <w:right w:val="none" w:sz="0" w:space="0" w:color="auto"/>
      </w:divBdr>
      <w:divsChild>
        <w:div w:id="129532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gornovokub@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4970</Words>
  <Characters>28334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3</cp:revision>
  <cp:lastPrinted>2023-05-25T14:35:00Z</cp:lastPrinted>
  <dcterms:created xsi:type="dcterms:W3CDTF">2023-07-13T09:08:00Z</dcterms:created>
  <dcterms:modified xsi:type="dcterms:W3CDTF">2023-07-13T13:50:00Z</dcterms:modified>
</cp:coreProperties>
</file>