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49" w:h="1472" w:hRule="exact" w:wrap="none" w:vAnchor="page" w:hAnchor="page" w:x="1966" w:y="91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149" w:h="1472" w:hRule="exact" w:wrap="none" w:vAnchor="page" w:hAnchor="page" w:x="1966" w:y="91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149" w:h="2678" w:hRule="exact" w:wrap="none" w:vAnchor="page" w:hAnchor="page" w:x="1966" w:y="4651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149" w:h="2678" w:hRule="exact" w:wrap="none" w:vAnchor="page" w:hAnchor="page" w:x="1966" w:y="46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</w:r>
    </w:p>
    <w:p>
      <w:pPr>
        <w:pStyle w:val="Style5"/>
        <w:framePr w:w="9149" w:h="2678" w:hRule="exact" w:wrap="none" w:vAnchor="page" w:hAnchor="page" w:x="1966" w:y="46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20" w:right="1260"/>
      </w:pPr>
      <w:r>
        <w:rPr>
          <w:lang w:val="ru-RU" w:eastAsia="ru-RU" w:bidi="ru-RU"/>
          <w:w w:val="100"/>
          <w:color w:val="000000"/>
          <w:position w:val="0"/>
        </w:rPr>
        <w:t xml:space="preserve">жилого дома на земельном </w:t>
      </w:r>
      <w:r>
        <w:rPr>
          <w:rStyle w:val="CharStyle7"/>
          <w:b w:val="0"/>
          <w:bCs w:val="0"/>
        </w:rPr>
        <w:t xml:space="preserve">участке </w:t>
      </w:r>
      <w:r>
        <w:rPr>
          <w:lang w:val="ru-RU" w:eastAsia="ru-RU" w:bidi="ru-RU"/>
          <w:w w:val="100"/>
          <w:color w:val="000000"/>
          <w:position w:val="0"/>
        </w:rPr>
        <w:t xml:space="preserve">но </w:t>
      </w:r>
      <w:r>
        <w:rPr>
          <w:rStyle w:val="CharStyle7"/>
          <w:b w:val="0"/>
          <w:bCs w:val="0"/>
        </w:rPr>
        <w:t>адресу г</w:t>
        <w:br/>
      </w:r>
      <w:r>
        <w:rPr>
          <w:lang w:val="ru-RU" w:eastAsia="ru-RU" w:bidi="ru-RU"/>
          <w:w w:val="100"/>
          <w:color w:val="000000"/>
          <w:position w:val="0"/>
        </w:rPr>
        <w:t xml:space="preserve">г. Новокубанск, </w:t>
      </w:r>
      <w:r>
        <w:rPr>
          <w:rStyle w:val="CharStyle7"/>
          <w:b w:val="0"/>
          <w:bCs w:val="0"/>
        </w:rPr>
        <w:t xml:space="preserve">ул. </w:t>
      </w:r>
      <w:r>
        <w:rPr>
          <w:lang w:val="ru-RU" w:eastAsia="ru-RU" w:bidi="ru-RU"/>
          <w:w w:val="100"/>
          <w:color w:val="000000"/>
          <w:position w:val="0"/>
        </w:rPr>
        <w:t>Октябрьская, 117</w:t>
      </w:r>
    </w:p>
    <w:p>
      <w:pPr>
        <w:pStyle w:val="Style3"/>
        <w:framePr w:w="9149" w:h="342" w:hRule="exact" w:wrap="none" w:vAnchor="page" w:hAnchor="page" w:x="1966" w:y="881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2366-721-0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69" w:h="1463" w:hRule="exact" w:wrap="none" w:vAnchor="page" w:hAnchor="page" w:x="1561" w:y="899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69" w:h="1463" w:hRule="exact" w:wrap="none" w:vAnchor="page" w:hAnchor="page" w:x="1561" w:y="899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561" w:y="33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Гончаров А.С.</w:t>
      </w:r>
    </w:p>
    <w:p>
      <w:pPr>
        <w:pStyle w:val="Style5"/>
        <w:framePr w:w="9269" w:h="2688" w:hRule="exact" w:wrap="none" w:vAnchor="page" w:hAnchor="page" w:x="1561" w:y="6147"/>
        <w:widowControl w:val="0"/>
        <w:keepNext w:val="0"/>
        <w:keepLines w:val="0"/>
        <w:shd w:val="clear" w:color="auto" w:fill="auto"/>
        <w:bidi w:val="0"/>
        <w:spacing w:before="0" w:after="0"/>
        <w:ind w:left="0" w:right="56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269" w:h="2688" w:hRule="exact" w:wrap="none" w:vAnchor="page" w:hAnchor="page" w:x="1561" w:y="61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 w:firstLine="64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</w:r>
    </w:p>
    <w:p>
      <w:pPr>
        <w:pStyle w:val="Style5"/>
        <w:framePr w:w="9269" w:h="2688" w:hRule="exact" w:wrap="none" w:vAnchor="page" w:hAnchor="page" w:x="1561" w:y="61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160" w:right="1260"/>
      </w:pPr>
      <w:r>
        <w:rPr>
          <w:lang w:val="ru-RU" w:eastAsia="ru-RU" w:bidi="ru-RU"/>
          <w:w w:val="100"/>
          <w:color w:val="000000"/>
          <w:position w:val="0"/>
        </w:rPr>
        <w:t>жилого дома на земельном участке но адресу:</w:t>
        <w:br/>
        <w:t>г. Новокубанск, ул» Октябрьская, 117</w:t>
      </w:r>
    </w:p>
    <w:p>
      <w:pPr>
        <w:pStyle w:val="Style3"/>
        <w:framePr w:w="9269" w:h="337" w:hRule="exact" w:wrap="none" w:vAnchor="page" w:hAnchor="page" w:x="1561" w:y="9850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2366-721-О</w:t>
      </w:r>
    </w:p>
    <w:p>
      <w:pPr>
        <w:pStyle w:val="Style8"/>
        <w:framePr w:w="1186" w:h="1464" w:hRule="exact" w:wrap="none" w:vAnchor="page" w:hAnchor="page" w:x="1551" w:y="120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8"/>
        <w:framePr w:w="1186" w:h="1464" w:hRule="exact" w:wrap="none" w:vAnchor="page" w:hAnchor="page" w:x="1551" w:y="120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8"/>
        <w:framePr w:w="1186" w:h="1464" w:hRule="exact" w:wrap="none" w:vAnchor="page" w:hAnchor="page" w:x="1551" w:y="120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2871" w:y="1158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17pt;height:133pt;">
            <v:imagedata r:id="rId5" r:href="rId6"/>
          </v:shape>
        </w:pict>
      </w:r>
    </w:p>
    <w:p>
      <w:pPr>
        <w:pStyle w:val="Style3"/>
        <w:framePr w:w="9269" w:h="1458" w:hRule="exact" w:wrap="none" w:vAnchor="page" w:hAnchor="page" w:x="1561" w:y="12016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6279" w:right="10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62" w:h="6571" w:hRule="exact" w:wrap="none" w:vAnchor="page" w:hAnchor="page" w:x="499" w:y="3819"/>
        <w:tabs>
          <w:tab w:leader="none" w:pos="3394" w:val="left"/>
          <w:tab w:leader="none" w:pos="432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"/>
          <w:i w:val="0"/>
          <w:iCs w:val="0"/>
        </w:rPr>
        <w:tab/>
      </w:r>
      <w:r>
        <w:rPr>
          <w:rStyle w:val="CharStyle13"/>
          <w:b/>
          <w:bCs/>
          <w:i w:val="0"/>
          <w:iCs w:val="0"/>
        </w:rPr>
        <w:t>I</w:t>
        <w:tab/>
      </w:r>
      <w:r>
        <w:rPr>
          <w:rStyle w:val="CharStyle12"/>
          <w:i w:val="0"/>
          <w:iCs w:val="0"/>
        </w:rPr>
        <w:t xml:space="preserve">\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4"/>
        <w:framePr w:w="278" w:h="992" w:hRule="exact" w:wrap="none" w:vAnchor="page" w:hAnchor="page" w:x="795" w:y="1212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щ</w:t>
      </w:r>
    </w:p>
    <w:p>
      <w:pPr>
        <w:pStyle w:val="Style16"/>
        <w:framePr w:w="278" w:h="992" w:hRule="exact" w:wrap="none" w:vAnchor="page" w:hAnchor="page" w:x="795" w:y="1212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78" w:h="992" w:hRule="exact" w:wrap="none" w:vAnchor="page" w:hAnchor="page" w:x="795" w:y="1212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й:</w:t>
      </w:r>
    </w:p>
    <w:p>
      <w:pPr>
        <w:pStyle w:val="Style3"/>
        <w:framePr w:w="278" w:h="992" w:hRule="exact" w:wrap="none" w:vAnchor="page" w:hAnchor="page" w:x="795" w:y="12124"/>
        <w:widowControl w:val="0"/>
        <w:keepNext w:val="0"/>
        <w:keepLines w:val="0"/>
        <w:shd w:val="clear" w:color="auto" w:fill="auto"/>
        <w:bidi w:val="0"/>
        <w:jc w:val="left"/>
        <w:spacing w:before="0" w:after="138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SS</w:t>
      </w:r>
    </w:p>
    <w:p>
      <w:pPr>
        <w:pStyle w:val="Style3"/>
        <w:framePr w:w="278" w:h="992" w:hRule="exact" w:wrap="none" w:vAnchor="page" w:hAnchor="page" w:x="795" w:y="121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*5</w:t>
      </w:r>
    </w:p>
    <w:p>
      <w:pPr>
        <w:framePr w:wrap="none" w:vAnchor="page" w:hAnchor="page" w:x="786" w:y="13581"/>
        <w:widowControl w:val="0"/>
      </w:pPr>
    </w:p>
    <w:p>
      <w:pPr>
        <w:framePr w:wrap="none" w:vAnchor="page" w:hAnchor="page" w:x="786" w:y="14464"/>
        <w:widowControl w:val="0"/>
      </w:pPr>
    </w:p>
    <w:p>
      <w:pPr>
        <w:pStyle w:val="Style3"/>
        <w:framePr w:w="9667" w:h="2932" w:hRule="exact" w:wrap="none" w:vAnchor="page" w:hAnchor="page" w:x="1362" w:y="76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67" w:h="2932" w:hRule="exact" w:wrap="none" w:vAnchor="page" w:hAnchor="page" w:x="1362" w:y="76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667" w:h="2932" w:hRule="exact" w:wrap="none" w:vAnchor="page" w:hAnchor="page" w:x="1362" w:y="76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62" w:y="47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30.07.2021 г. № 2366.</w:t>
      </w:r>
    </w:p>
    <w:p>
      <w:pPr>
        <w:pStyle w:val="Style5"/>
        <w:framePr w:w="9667" w:h="7604" w:hRule="exact" w:wrap="none" w:vAnchor="page" w:hAnchor="page" w:x="1362" w:y="6007"/>
        <w:widowControl w:val="0"/>
        <w:keepNext w:val="0"/>
        <w:keepLines w:val="0"/>
        <w:shd w:val="clear" w:color="auto" w:fill="auto"/>
        <w:bidi w:val="0"/>
        <w:spacing w:before="0" w:after="0" w:line="542" w:lineRule="exact"/>
        <w:ind w:left="0" w:right="52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667" w:h="7604" w:hRule="exact" w:wrap="none" w:vAnchor="page" w:hAnchor="page" w:x="1362" w:y="6007"/>
        <w:widowControl w:val="0"/>
        <w:keepNext w:val="0"/>
        <w:keepLines w:val="0"/>
        <w:shd w:val="clear" w:color="auto" w:fill="auto"/>
        <w:bidi w:val="0"/>
        <w:jc w:val="left"/>
        <w:spacing w:before="0" w:after="630" w:line="542" w:lineRule="exact"/>
        <w:ind w:left="300" w:right="0" w:firstLine="62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  <w:br/>
        <w:t>жилого дома на земельном участке по адресу:</w:t>
        <w:br/>
        <w:t>г. Новокубанск, ул. Октябрьская, 117</w:t>
      </w:r>
    </w:p>
    <w:p>
      <w:pPr>
        <w:pStyle w:val="Style20"/>
        <w:framePr w:w="9667" w:h="7604" w:hRule="exact" w:wrap="none" w:vAnchor="page" w:hAnchor="page" w:x="1362" w:y="6007"/>
        <w:widowControl w:val="0"/>
        <w:keepNext w:val="0"/>
        <w:keepLines w:val="0"/>
        <w:shd w:val="clear" w:color="auto" w:fill="auto"/>
        <w:bidi w:val="0"/>
        <w:jc w:val="left"/>
        <w:spacing w:before="0" w:after="486" w:line="280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667" w:h="7604" w:hRule="exact" w:wrap="none" w:vAnchor="page" w:hAnchor="page" w:x="1362" w:y="600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573 кв.м, с кадастровым номером</w:t>
        <w:br/>
        <w:t>23:21:0401010:1271, расположен по адресу; г. Новокубанск, ул. Октябрьская,</w:t>
        <w:br/>
        <w:t>117 принадлежит на праве собственности гр. Гончарову Александру</w:t>
        <w:br/>
        <w:t>Сергеевичу, о чем сделана запись в Едином государственном реестре</w:t>
        <w:br/>
        <w:t>(23:21:0804002:1354-23/254/2021-2 от 19.07.2021 г). На данном земельном</w:t>
        <w:br/>
        <w:t>участке расположен один объект капитального строительства: индивидуальный</w:t>
        <w:br/>
        <w:t>жилой дом (основного назначения), а также два сооружения - открытые</w:t>
      </w:r>
    </w:p>
    <w:tbl>
      <w:tblPr>
        <w:tblOverlap w:val="never"/>
        <w:tblLayout w:type="fixed"/>
        <w:jc w:val="left"/>
      </w:tblPr>
      <w:tblGrid>
        <w:gridCol w:w="610"/>
        <w:gridCol w:w="571"/>
        <w:gridCol w:w="562"/>
        <w:gridCol w:w="571"/>
        <w:gridCol w:w="322"/>
        <w:gridCol w:w="384"/>
        <w:gridCol w:w="605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22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 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лЧ/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6"/>
              </w:rPr>
              <w:t>уп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7"/>
              </w:rPr>
              <w:t>J7.21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25"/>
                <w:lang w:val="en-US" w:eastAsia="en-US" w:bidi="en-US"/>
              </w:rPr>
              <w:t xml:space="preserve">H. </w:t>
            </w:r>
            <w:r>
              <w:rPr>
                <w:rStyle w:val="CharStyle25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37.21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25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Кеда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410" w:wrap="none" w:vAnchor="page" w:hAnchor="page" w:x="1275" w:y="140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5"/>
              </w:rPr>
              <w:t>37.21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24" w:h="2410" w:wrap="none" w:vAnchor="page" w:hAnchor="page" w:x="1275" w:y="1405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8"/>
        <w:framePr w:wrap="none" w:vAnchor="page" w:hAnchor="page" w:x="7467" w:y="1431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2366-721 —О</w:t>
      </w:r>
    </w:p>
    <w:p>
      <w:pPr>
        <w:pStyle w:val="Style30"/>
        <w:framePr w:w="278" w:h="872" w:hRule="exact" w:wrap="none" w:vAnchor="page" w:hAnchor="page" w:x="786" w:y="1544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872" w:hRule="exact" w:wrap="none" w:vAnchor="page" w:hAnchor="page" w:x="786" w:y="154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</w:t>
      </w:r>
    </w:p>
    <w:p>
      <w:pPr>
        <w:pStyle w:val="Style3"/>
        <w:framePr w:w="278" w:h="872" w:hRule="exact" w:wrap="none" w:vAnchor="page" w:hAnchor="page" w:x="786" w:y="154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2"/>
        <w:framePr w:w="278" w:h="872" w:hRule="exact" w:wrap="none" w:vAnchor="page" w:hAnchor="page" w:x="786" w:y="1544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78" w:h="872" w:hRule="exact" w:wrap="none" w:vAnchor="page" w:hAnchor="page" w:x="786" w:y="154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3"/>
        <w:framePr w:w="278" w:h="872" w:hRule="exact" w:wrap="none" w:vAnchor="page" w:hAnchor="page" w:x="786" w:y="154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S3</w:t>
      </w:r>
    </w:p>
    <w:p>
      <w:pPr>
        <w:pStyle w:val="Style34"/>
        <w:framePr w:wrap="none" w:vAnchor="page" w:hAnchor="page" w:x="5240" w:y="1562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pStyle w:val="Style3"/>
        <w:framePr w:wrap="none" w:vAnchor="page" w:hAnchor="page" w:x="9090" w:y="150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</w:t>
      </w:r>
      <w:r>
        <w:rPr>
          <w:rStyle w:val="CharStyle36"/>
        </w:rPr>
        <w:t>дия</w:t>
      </w:r>
    </w:p>
    <w:p>
      <w:pPr>
        <w:pStyle w:val="Style37"/>
        <w:framePr w:wrap="none" w:vAnchor="page" w:hAnchor="page" w:x="9262" w:y="1528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</w:t>
      </w:r>
    </w:p>
    <w:p>
      <w:pPr>
        <w:pStyle w:val="Style39"/>
        <w:framePr w:wrap="none" w:vAnchor="page" w:hAnchor="page" w:x="10011" w:y="151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</w:t>
      </w:r>
    </w:p>
    <w:p>
      <w:pPr>
        <w:pStyle w:val="Style3"/>
        <w:framePr w:wrap="none" w:vAnchor="page" w:hAnchor="page" w:x="10136" w:y="153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9"/>
        <w:framePr w:wrap="none" w:vAnchor="page" w:hAnchor="page" w:x="10789" w:y="151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Листов</w:t>
      </w:r>
    </w:p>
    <w:p>
      <w:pPr>
        <w:pStyle w:val="Style3"/>
        <w:framePr w:wrap="none" w:vAnchor="page" w:hAnchor="page" w:x="10933" w:y="153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pStyle w:val="Style30"/>
        <w:framePr w:w="2218" w:h="460" w:hRule="exact" w:wrap="none" w:vAnchor="page" w:hAnchor="page" w:x="9147" w:y="15820"/>
        <w:widowControl w:val="0"/>
        <w:keepNext w:val="0"/>
        <w:keepLines w:val="0"/>
        <w:shd w:val="clear" w:color="auto" w:fill="auto"/>
        <w:bidi w:val="0"/>
        <w:jc w:val="center"/>
        <w:spacing w:before="0" w:after="11" w:line="150" w:lineRule="exact"/>
        <w:ind w:left="20" w:right="0" w:firstLine="0"/>
      </w:pPr>
      <w:r>
        <w:rPr>
          <w:w w:val="100"/>
          <w:spacing w:val="0"/>
          <w:color w:val="000000"/>
          <w:position w:val="0"/>
        </w:rPr>
        <w:t>MVn VKC</w:t>
      </w:r>
    </w:p>
    <w:p>
      <w:pPr>
        <w:pStyle w:val="Style41"/>
        <w:framePr w:w="2218" w:h="460" w:hRule="exact" w:wrap="none" w:vAnchor="page" w:hAnchor="page" w:x="9147" w:y="1582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framePr w:w="238" w:h="6562" w:hRule="exact" w:wrap="none" w:vAnchor="page" w:hAnchor="page" w:x="557" w:y="3474"/>
        <w:tabs>
          <w:tab w:leader="none" w:pos="3523" w:val="left"/>
          <w:tab w:leader="none" w:pos="504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5"/>
          <w:i w:val="0"/>
          <w:iCs w:val="0"/>
        </w:rPr>
        <w:tab/>
        <w:t>' 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838" w:y="11642"/>
        <w:widowControl w:val="0"/>
      </w:pPr>
    </w:p>
    <w:p>
      <w:pPr>
        <w:pStyle w:val="Style18"/>
        <w:framePr w:wrap="none" w:vAnchor="page" w:hAnchor="page" w:x="829" w:y="1243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6"/>
        </w:rPr>
        <w:t>«3</w:t>
      </w:r>
    </w:p>
    <w:p>
      <w:pPr>
        <w:pStyle w:val="Style3"/>
        <w:framePr w:wrap="none" w:vAnchor="page" w:hAnchor="page" w:x="829" w:y="131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С5</w:t>
      </w:r>
    </w:p>
    <w:p>
      <w:pPr>
        <w:pStyle w:val="Style30"/>
        <w:framePr w:w="278" w:h="440" w:hRule="exact" w:wrap="none" w:vAnchor="page" w:hAnchor="page" w:x="829" w:y="14019"/>
        <w:widowControl w:val="0"/>
        <w:keepNext w:val="0"/>
        <w:keepLines w:val="0"/>
        <w:shd w:val="clear" w:color="auto" w:fill="auto"/>
        <w:bidi w:val="0"/>
        <w:jc w:val="righ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</w:t>
      </w:r>
    </w:p>
    <w:p>
      <w:pPr>
        <w:pStyle w:val="Style3"/>
        <w:framePr w:w="278" w:h="440" w:hRule="exact" w:wrap="none" w:vAnchor="page" w:hAnchor="page" w:x="829" w:y="140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t§:</w:t>
      </w:r>
    </w:p>
    <w:p>
      <w:pPr>
        <w:pStyle w:val="Style18"/>
        <w:framePr w:w="278" w:h="618" w:hRule="exact" w:wrap="none" w:vAnchor="page" w:hAnchor="page" w:x="838" w:y="15047"/>
        <w:widowControl w:val="0"/>
        <w:keepNext w:val="0"/>
        <w:keepLines w:val="0"/>
        <w:shd w:val="clear" w:color="auto" w:fill="auto"/>
        <w:bidi w:val="0"/>
        <w:jc w:val="both"/>
        <w:spacing w:before="0" w:after="0" w:line="210" w:lineRule="exact"/>
        <w:ind w:left="0" w:right="0" w:firstLine="0"/>
      </w:pPr>
      <w:r>
        <w:rPr>
          <w:rStyle w:val="CharStyle47"/>
        </w:rPr>
        <w:t>о</w:t>
      </w:r>
    </w:p>
    <w:p>
      <w:pPr>
        <w:pStyle w:val="Style18"/>
        <w:framePr w:w="278" w:h="618" w:hRule="exact" w:wrap="none" w:vAnchor="page" w:hAnchor="page" w:x="838" w:y="15047"/>
        <w:widowControl w:val="0"/>
        <w:keepNext w:val="0"/>
        <w:keepLines w:val="0"/>
        <w:shd w:val="clear" w:color="auto" w:fill="auto"/>
        <w:bidi w:val="0"/>
        <w:jc w:val="both"/>
        <w:spacing w:before="0" w:after="0" w:line="210" w:lineRule="exact"/>
        <w:ind w:left="0" w:right="0" w:firstLine="0"/>
      </w:pPr>
      <w:r>
        <w:rPr>
          <w:rStyle w:val="CharStyle47"/>
        </w:rPr>
        <w:t>к</w:t>
      </w:r>
    </w:p>
    <w:p>
      <w:pPr>
        <w:pStyle w:val="Style18"/>
        <w:framePr w:w="278" w:h="618" w:hRule="exact" w:wrap="none" w:vAnchor="page" w:hAnchor="page" w:x="838" w:y="1504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6"/>
        </w:rPr>
        <w:t>^ I</w:t>
      </w:r>
    </w:p>
    <w:p>
      <w:pPr>
        <w:pStyle w:val="Style3"/>
        <w:framePr w:w="9734" w:h="12566" w:hRule="exact" w:wrap="none" w:vAnchor="page" w:hAnchor="page" w:x="1328" w:y="68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навесы. При этом, здание жилого дома планируется реконструировать, с целью</w:t>
        <w:br/>
        <w:t>улучшения хозяйственно-бытовых условий и организации помещений для</w:t>
        <w:br/>
        <w:t>удовлетворения дополнительных хозяйственно-бытовых нужд в соответствии с</w:t>
        <w:br/>
        <w:t>требованиями СП 55.13330-2011 «Дома жилые одноквартирные».</w:t>
        <w:br/>
        <w:t>Реконструируемый объект возведен как объект капитального строительства с</w:t>
        <w:br/>
        <w:t>готовностью 100% и эксплуатируется по функциональному назначению как</w:t>
        <w:br/>
        <w:t>индивидуальный жилой дом, а также имеет общую площадь 124,7 кв.м.</w:t>
      </w:r>
    </w:p>
    <w:p>
      <w:pPr>
        <w:pStyle w:val="Style3"/>
        <w:framePr w:w="9734" w:h="12566" w:hRule="exact" w:wrap="none" w:vAnchor="page" w:hAnchor="page" w:x="1328" w:y="68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ородскоге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Ж-1 - зона застройки</w:t>
        <w:br/>
        <w:t>индивидуальными жилыми домами. Зона застройки индивидуальными жилыми</w:t>
        <w:br/>
        <w:t>домами Ж-1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  <w:br/>
        <w:t>(минимальные и (или) максимальные) размеры земельных участков и</w:t>
        <w:br/>
        <w:t xml:space="preserve">предельные параметры разрешенного' строительства' </w:t>
      </w:r>
      <w:r>
        <w:rPr>
          <w:rStyle w:val="CharStyle48"/>
        </w:rPr>
        <w:t>или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реконструкции</w:t>
        <w:br/>
        <w:t>объектов капитального строительства:</w:t>
      </w:r>
    </w:p>
    <w:p>
      <w:pPr>
        <w:pStyle w:val="Style49"/>
        <w:framePr w:wrap="none" w:vAnchor="page" w:hAnchor="page" w:x="4198" w:y="15100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rStyle w:val="CharStyle51"/>
          <w:b/>
          <w:bCs/>
        </w:rPr>
        <w:t>Л</w:t>
      </w:r>
    </w:p>
    <w:tbl>
      <w:tblPr>
        <w:tblOverlap w:val="never"/>
        <w:tblLayout w:type="fixed"/>
        <w:jc w:val="left"/>
      </w:tblPr>
      <w:tblGrid>
        <w:gridCol w:w="610"/>
        <w:gridCol w:w="571"/>
        <w:gridCol w:w="566"/>
        <w:gridCol w:w="595"/>
        <w:gridCol w:w="629"/>
        <w:gridCol w:w="514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8" w:wrap="none" w:vAnchor="page" w:hAnchor="page" w:x="1328" w:y="15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8" w:wrap="none" w:vAnchor="page" w:hAnchor="page" w:x="1328" w:y="15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8" w:wrap="none" w:vAnchor="page" w:hAnchor="page" w:x="1328" w:y="15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8" w:wrap="none" w:vAnchor="page" w:hAnchor="page" w:x="1328" w:y="15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8" w:wrap="none" w:vAnchor="page" w:hAnchor="page" w:x="1328" w:y="15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5" w:h="878" w:wrap="none" w:vAnchor="page" w:hAnchor="page" w:x="1328" w:y="153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8" w:wrap="none" w:vAnchor="page" w:hAnchor="page" w:x="1328" w:y="15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8" w:wrap="none" w:vAnchor="page" w:hAnchor="page" w:x="1328" w:y="15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8" w:wrap="none" w:vAnchor="page" w:hAnchor="page" w:x="1328" w:y="15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78" w:wrap="none" w:vAnchor="page" w:hAnchor="page" w:x="1328" w:y="15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5" w:h="878" w:wrap="none" w:vAnchor="page" w:hAnchor="page" w:x="1328" w:y="15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2"/>
                <w:lang w:val="ru-RU" w:eastAsia="ru-RU" w:bidi="ru-RU"/>
              </w:rPr>
              <w:t>Щг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5" w:h="878" w:wrap="none" w:vAnchor="page" w:hAnchor="page" w:x="1328" w:y="153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78" w:wrap="none" w:vAnchor="page" w:hAnchor="page" w:x="1328" w:y="15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78" w:wrap="none" w:vAnchor="page" w:hAnchor="page" w:x="1328" w:y="15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78" w:wrap="none" w:vAnchor="page" w:hAnchor="page" w:x="1328" w:y="15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78" w:wrap="none" w:vAnchor="page" w:hAnchor="page" w:x="1328" w:y="15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78" w:wrap="none" w:vAnchor="page" w:hAnchor="page" w:x="1328" w:y="15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Покп.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78" w:wrap="none" w:vAnchor="page" w:hAnchor="page" w:x="1328" w:y="15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3"/>
        <w:framePr w:wrap="none" w:vAnchor="page" w:hAnchor="page" w:x="10899" w:y="153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8.5pt;margin-top:15.25pt;width:0;height:306.25pt;z-index:-251658240;mso-position-horizontal-relative:page;mso-position-vertical-relative:page">
            <v:stroke weight="2.4pt"/>
          </v:shape>
        </w:pict>
      </w:r>
    </w:p>
    <w:p>
      <w:pPr>
        <w:pStyle w:val="Style10"/>
        <w:framePr w:w="240" w:h="6571" w:hRule="exact" w:wrap="none" w:vAnchor="page" w:hAnchor="page" w:x="550" w:y="3445"/>
        <w:tabs>
          <w:tab w:leader="none" w:pos="3989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HOPMOKOHTPOJtb</w:t>
        <w:tab/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4"/>
        <w:framePr w:w="278" w:h="936" w:hRule="exact" w:wrap="none" w:vAnchor="page" w:hAnchor="page" w:x="795" w:y="1174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з&gt;</w:t>
      </w:r>
    </w:p>
    <w:p>
      <w:pPr>
        <w:pStyle w:val="Style28"/>
        <w:framePr w:w="278" w:h="936" w:hRule="exact" w:wrap="none" w:vAnchor="page" w:hAnchor="page" w:x="795" w:y="1174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</w:t>
      </w:r>
    </w:p>
    <w:p>
      <w:pPr>
        <w:pStyle w:val="Style3"/>
        <w:framePr w:w="278" w:h="936" w:hRule="exact" w:wrap="none" w:vAnchor="page" w:hAnchor="page" w:x="795" w:y="11745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28"/>
        <w:framePr w:w="278" w:h="936" w:hRule="exact" w:wrap="none" w:vAnchor="page" w:hAnchor="page" w:x="795" w:y="11745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3"/>
        <w:framePr w:wrap="none" w:vAnchor="page" w:hAnchor="page" w:x="786" w:y="132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14"/>
        <w:framePr w:wrap="none" w:vAnchor="page" w:hAnchor="page" w:x="795" w:y="1397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-ь-</w:t>
      </w:r>
    </w:p>
    <w:p>
      <w:pPr>
        <w:pStyle w:val="Style3"/>
        <w:framePr w:wrap="none" w:vAnchor="page" w:hAnchor="page" w:x="1285" w:y="13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rap="none" w:vAnchor="page" w:hAnchor="page" w:x="2072" w:y="787"/>
        <w:tabs>
          <w:tab w:leader="none" w:pos="2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numPr>
          <w:ilvl w:val="0"/>
          <w:numId w:val="3"/>
        </w:numPr>
        <w:framePr w:w="9821" w:h="12144" w:hRule="exact" w:wrap="none" w:vAnchor="page" w:hAnchor="page" w:x="1285" w:y="1621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3"/>
        </w:numPr>
        <w:framePr w:w="9821" w:h="12144" w:hRule="exact" w:wrap="none" w:vAnchor="page" w:hAnchor="page" w:x="1285" w:y="1621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передней границы - территории общего</w:t>
        <w:br/>
        <w:t>пользования - 5,0 м (за исключением навесов, беседок, мангалов, вольеров - 1,0</w:t>
        <w:br/>
        <w:t>м) в новых микрорайонах; по линии существующей застройки в застроенной</w:t>
        <w:br/>
        <w:t>территории;</w:t>
      </w:r>
    </w:p>
    <w:p>
      <w:pPr>
        <w:pStyle w:val="Style3"/>
        <w:numPr>
          <w:ilvl w:val="0"/>
          <w:numId w:val="3"/>
        </w:numPr>
        <w:framePr w:w="9821" w:h="12144" w:hRule="exact" w:wrap="none" w:vAnchor="page" w:hAnchor="page" w:x="1285" w:y="1621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боковой границы - Гран</w:t>
      </w:r>
      <w:r>
        <w:rPr>
          <w:rStyle w:val="CharStyle36"/>
        </w:rPr>
        <w:t>ины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смежных</w:t>
        <w:br/>
        <w:t>земельных участков - 3,0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3"/>
        </w:numPr>
        <w:framePr w:w="9821" w:h="12144" w:hRule="exact" w:wrap="none" w:vAnchor="page" w:hAnchor="page" w:x="1285" w:y="1621"/>
        <w:tabs>
          <w:tab w:leader="none" w:pos="11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задней границы - границы смежных</w:t>
        <w:br/>
        <w:t>земельных участков - 3,0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3"/>
        </w:numPr>
        <w:framePr w:w="9821" w:h="12144" w:hRule="exact" w:wrap="none" w:vAnchor="page" w:hAnchor="page" w:x="1285" w:y="1621"/>
        <w:tabs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3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(за исключением</w:t>
        <w:br/>
        <w:t>строений и сооружений вспомогательного использования) - 3; для строений и</w:t>
        <w:br/>
        <w:t>сооружений вспомогательного использования - 2;</w:t>
      </w:r>
    </w:p>
    <w:p>
      <w:pPr>
        <w:pStyle w:val="Style3"/>
        <w:numPr>
          <w:ilvl w:val="0"/>
          <w:numId w:val="3"/>
        </w:numPr>
        <w:framePr w:w="9821" w:h="12144" w:hRule="exact" w:wrap="none" w:vAnchor="page" w:hAnchor="page" w:x="1285" w:y="1621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(за исключением строений и сооружений</w:t>
        <w:br/>
        <w:t>вспомогательного использования) - 20 м;</w:t>
      </w:r>
    </w:p>
    <w:p>
      <w:pPr>
        <w:pStyle w:val="Style3"/>
        <w:numPr>
          <w:ilvl w:val="0"/>
          <w:numId w:val="3"/>
        </w:numPr>
        <w:framePr w:w="9821" w:h="12144" w:hRule="exact" w:wrap="none" w:vAnchor="page" w:hAnchor="page" w:x="1285" w:y="1621"/>
        <w:tabs>
          <w:tab w:leader="none" w:pos="12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821" w:h="12144" w:hRule="exact" w:wrap="none" w:vAnchor="page" w:hAnchor="page" w:x="1285" w:y="162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хозяйственно-бытовых условий, а</w:t>
        <w:br/>
        <w:t xml:space="preserve">также организации новых помещений </w:t>
      </w:r>
      <w:r>
        <w:rPr>
          <w:rStyle w:val="CharStyle48"/>
        </w:rPr>
        <w:t>для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удовлетворения дополнительных</w:t>
        <w:br/>
        <w:t>хозяйственно-бытовых нужд, необходимо провести мероприятия по</w:t>
        <w:br/>
        <w:t>реконструкции существующего объекта ИЖС, со строительством новой</w:t>
      </w:r>
    </w:p>
    <w:tbl>
      <w:tblPr>
        <w:tblOverlap w:val="never"/>
        <w:tblLayout w:type="fixed"/>
        <w:jc w:val="left"/>
      </w:tblPr>
      <w:tblGrid>
        <w:gridCol w:w="590"/>
        <w:gridCol w:w="576"/>
        <w:gridCol w:w="566"/>
        <w:gridCol w:w="566"/>
        <w:gridCol w:w="710"/>
        <w:gridCol w:w="461"/>
      </w:tblGrid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99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99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99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99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78" w:wrap="none" w:vAnchor="page" w:hAnchor="page" w:x="1299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53"/>
                <w:b w:val="0"/>
                <w:bCs w:val="0"/>
              </w:rPr>
              <w:t>■ о /у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99" w:y="1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99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99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99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99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99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299" w:y="1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299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299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299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299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Х°док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299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3"/>
              </w:rPr>
              <w:t>ГкЛда.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299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54"/>
        <w:framePr w:w="278" w:h="533" w:hRule="exact" w:wrap="none" w:vAnchor="page" w:hAnchor="page" w:x="795" w:y="1537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78" w:h="533" w:hRule="exact" w:wrap="none" w:vAnchor="page" w:hAnchor="page" w:x="795" w:y="153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14"/>
        <w:framePr w:wrap="none" w:vAnchor="page" w:hAnchor="page" w:x="10933" w:y="1538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Мнет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framePr w:w="262" w:h="6562" w:hRule="exact" w:wrap="none" w:vAnchor="page" w:hAnchor="page" w:x="518" w:y="3488"/>
        <w:tabs>
          <w:tab w:leader="none" w:pos="3389" w:val="left"/>
          <w:tab w:leader="none" w:pos="504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5"/>
          <w:i w:val="0"/>
          <w:iCs w:val="0"/>
        </w:rPr>
        <w:tab/>
      </w:r>
      <w:r>
        <w:rPr>
          <w:rStyle w:val="CharStyle56"/>
          <w:b/>
          <w:bCs/>
          <w:i w:val="0"/>
          <w:iCs w:val="0"/>
        </w:rPr>
        <w:t xml:space="preserve">I </w:t>
      </w:r>
      <w:r>
        <w:rPr>
          <w:rStyle w:val="CharStyle45"/>
          <w:i w:val="0"/>
          <w:iCs w:val="0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4"/>
        <w:framePr w:w="288" w:h="937" w:hRule="exact" w:wrap="none" w:vAnchor="page" w:hAnchor="page" w:x="810" w:y="117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щ.</w:t>
      </w:r>
    </w:p>
    <w:p>
      <w:pPr>
        <w:pStyle w:val="Style57"/>
        <w:framePr w:w="288" w:h="937" w:hRule="exact" w:wrap="none" w:vAnchor="page" w:hAnchor="page" w:x="810" w:y="117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3"/>
        <w:framePr w:w="288" w:h="937" w:hRule="exact" w:wrap="none" w:vAnchor="page" w:hAnchor="page" w:x="810" w:y="117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3"/>
        <w:framePr w:w="288" w:h="937" w:hRule="exact" w:wrap="none" w:vAnchor="page" w:hAnchor="page" w:x="810" w:y="117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2S</w:t>
      </w:r>
    </w:p>
    <w:p>
      <w:pPr>
        <w:pStyle w:val="Style3"/>
        <w:framePr w:wrap="none" w:vAnchor="page" w:hAnchor="page" w:x="810" w:y="134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rap="none" w:vAnchor="page" w:hAnchor="page" w:x="810" w:y="140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i§:</w:t>
      </w:r>
    </w:p>
    <w:p>
      <w:pPr>
        <w:pStyle w:val="Style3"/>
        <w:framePr w:w="9773" w:h="12556" w:hRule="exact" w:wrap="none" w:vAnchor="page" w:hAnchor="page" w:x="1309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пристройки. При проведении реконструкции с возведением новой пристройки,</w:t>
        <w:br/>
        <w:t>возникнет необходимость учета отклонений от предельных параметров</w:t>
        <w:br/>
        <w:t>утвержденных градостроительным регламентом, так как реконструируемый</w:t>
        <w:br/>
        <w:t>объект уже расположен не в соответствии с градостроительными отступами от</w:t>
        <w:br/>
        <w:t>межевых границ, а именно на расстоянии 1,50-2,00 м от межевой границы с</w:t>
        <w:br/>
        <w:t>соседним земельным участком по ул. Октябрьская, I I5 (по нормативу не менее</w:t>
      </w:r>
    </w:p>
    <w:p>
      <w:pPr>
        <w:pStyle w:val="Style3"/>
        <w:numPr>
          <w:ilvl w:val="0"/>
          <w:numId w:val="5"/>
        </w:numPr>
        <w:framePr w:w="9773" w:h="12556" w:hRule="exact" w:wrap="none" w:vAnchor="page" w:hAnchor="page" w:x="1309" w:y="719"/>
        <w:tabs>
          <w:tab w:leader="none" w:pos="5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м); на расстоянии 1,50-2,00 м от межевой границы с соседним земельным</w:t>
        <w:br/>
        <w:t>участком по ул. Свердлова, 94 (по нормативу не менее 3,0 м) и на расстоянии</w:t>
        <w:br/>
        <w:t>2,4 мот фасадной межевой границы но ул. Октябрьская (по нормативу не менее</w:t>
      </w:r>
    </w:p>
    <w:p>
      <w:pPr>
        <w:pStyle w:val="Style3"/>
        <w:numPr>
          <w:ilvl w:val="0"/>
          <w:numId w:val="7"/>
        </w:numPr>
        <w:framePr w:w="9773" w:h="12556" w:hRule="exact" w:wrap="none" w:vAnchor="page" w:hAnchor="page" w:x="1309" w:y="719"/>
        <w:tabs>
          <w:tab w:leader="none" w:pos="5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м). При этом, планируемая новая пристройка будет располагаться на месте</w:t>
        <w:br/>
        <w:t>существующего (одного из двух) навеса, примыкающего к главному входу в</w:t>
        <w:br/>
        <w:t>реконструируемый объект на расстоянии 7,40 м от фасадной межевой границы</w:t>
        <w:br/>
        <w:t>по ул. Октябрьская.</w:t>
      </w:r>
    </w:p>
    <w:p>
      <w:pPr>
        <w:pStyle w:val="Style20"/>
        <w:framePr w:w="9773" w:h="12556" w:hRule="exact" w:wrap="none" w:vAnchor="page" w:hAnchor="page" w:x="1309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индивидуального</w:t>
        <w:br/>
        <w:t>жилого дома после реконструкции составят:</w:t>
      </w:r>
    </w:p>
    <w:p>
      <w:pPr>
        <w:pStyle w:val="Style20"/>
        <w:numPr>
          <w:ilvl w:val="0"/>
          <w:numId w:val="9"/>
        </w:numPr>
        <w:framePr w:w="9773" w:h="12556" w:hRule="exact" w:wrap="none" w:vAnchor="page" w:hAnchor="page" w:x="1309" w:y="719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- 198,3 кв.м;</w:t>
      </w:r>
    </w:p>
    <w:p>
      <w:pPr>
        <w:pStyle w:val="Style20"/>
        <w:numPr>
          <w:ilvl w:val="0"/>
          <w:numId w:val="9"/>
        </w:numPr>
        <w:framePr w:w="9773" w:h="12556" w:hRule="exact" w:wrap="none" w:vAnchor="page" w:hAnchor="page" w:x="1309" w:y="719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-124,7 кв.м;</w:t>
      </w:r>
    </w:p>
    <w:p>
      <w:pPr>
        <w:pStyle w:val="Style20"/>
        <w:numPr>
          <w:ilvl w:val="0"/>
          <w:numId w:val="9"/>
        </w:numPr>
        <w:framePr w:w="9773" w:h="12556" w:hRule="exact" w:wrap="none" w:vAnchor="page" w:hAnchor="page" w:x="1309" w:y="719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- 65,8 кв.м;</w:t>
      </w:r>
    </w:p>
    <w:p>
      <w:pPr>
        <w:pStyle w:val="Style20"/>
        <w:numPr>
          <w:ilvl w:val="0"/>
          <w:numId w:val="9"/>
        </w:numPr>
        <w:framePr w:w="9773" w:h="12556" w:hRule="exact" w:wrap="none" w:vAnchor="page" w:hAnchor="page" w:x="1309" w:y="719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</w:r>
    </w:p>
    <w:p>
      <w:pPr>
        <w:pStyle w:val="Style20"/>
        <w:framePr w:w="9773" w:h="12556" w:hRule="exact" w:wrap="none" w:vAnchor="page" w:hAnchor="page" w:x="1309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требованиями, утвержденными приказом Минэкономразвития № 90 от</w:t>
      </w:r>
    </w:p>
    <w:p>
      <w:pPr>
        <w:pStyle w:val="Style28"/>
        <w:framePr w:w="9773" w:h="12556" w:hRule="exact" w:wrap="none" w:vAnchor="page" w:hAnchor="page" w:x="1309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8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&gt;&gt; **&gt; </w:t>
      </w:r>
      <w:r>
        <w:rPr>
          <w:rStyle w:val="CharStyle59"/>
          <w:vertAlign w:val="superscript"/>
        </w:rPr>
        <w:t>f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20"/>
        <w:framePr w:w="9773" w:h="12556" w:hRule="exact" w:wrap="none" w:vAnchor="page" w:hAnchor="page" w:x="1309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01.03.2016 г.)-172,9 кв.м;</w:t>
      </w:r>
    </w:p>
    <w:p>
      <w:pPr>
        <w:pStyle w:val="Style20"/>
        <w:numPr>
          <w:ilvl w:val="0"/>
          <w:numId w:val="9"/>
        </w:numPr>
        <w:framePr w:w="9773" w:h="12556" w:hRule="exact" w:wrap="none" w:vAnchor="page" w:hAnchor="page" w:x="1309" w:y="719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- 595,0 куб.м;</w:t>
      </w:r>
    </w:p>
    <w:p>
      <w:pPr>
        <w:pStyle w:val="Style20"/>
        <w:numPr>
          <w:ilvl w:val="0"/>
          <w:numId w:val="9"/>
        </w:numPr>
        <w:framePr w:w="9773" w:h="12556" w:hRule="exact" w:wrap="none" w:vAnchor="page" w:hAnchor="page" w:x="1309" w:y="719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20"/>
        <w:numPr>
          <w:ilvl w:val="0"/>
          <w:numId w:val="9"/>
        </w:numPr>
        <w:framePr w:w="9773" w:h="12556" w:hRule="exact" w:wrap="none" w:vAnchor="page" w:hAnchor="page" w:x="1309" w:y="719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</w:p>
    <w:p>
      <w:pPr>
        <w:pStyle w:val="Style3"/>
        <w:numPr>
          <w:ilvl w:val="0"/>
          <w:numId w:val="9"/>
        </w:numPr>
        <w:framePr w:w="9773" w:h="12556" w:hRule="exact" w:wrap="none" w:vAnchor="page" w:hAnchor="page" w:x="1309" w:y="719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— 1,</w:t>
      </w:r>
    </w:p>
    <w:p>
      <w:pPr>
        <w:pStyle w:val="Style20"/>
        <w:numPr>
          <w:ilvl w:val="0"/>
          <w:numId w:val="9"/>
        </w:numPr>
        <w:framePr w:w="9773" w:h="12556" w:hRule="exact" w:wrap="none" w:vAnchor="page" w:hAnchor="page" w:x="1309" w:y="719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tbl>
      <w:tblPr>
        <w:tblOverlap w:val="never"/>
        <w:tblLayout w:type="fixed"/>
        <w:jc w:val="left"/>
      </w:tblPr>
      <w:tblGrid>
        <w:gridCol w:w="610"/>
        <w:gridCol w:w="566"/>
        <w:gridCol w:w="571"/>
        <w:gridCol w:w="566"/>
        <w:gridCol w:w="394"/>
        <w:gridCol w:w="312"/>
        <w:gridCol w:w="461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309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309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309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309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309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 xml:space="preserve">,.п </w:t>
            </w:r>
            <w:r>
              <w:rPr>
                <w:rStyle w:val="CharStyle24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309" w:y="154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309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309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309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309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50" w:wrap="none" w:vAnchor="page" w:hAnchor="page" w:x="1309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309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309" w:y="154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50" w:wrap="none" w:vAnchor="page" w:hAnchor="page" w:x="1309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50" w:wrap="none" w:vAnchor="page" w:hAnchor="page" w:x="1309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50" w:wrap="none" w:vAnchor="page" w:hAnchor="page" w:x="1309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50" w:wrap="none" w:vAnchor="page" w:hAnchor="page" w:x="1309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50" w:wrap="none" w:vAnchor="page" w:hAnchor="page" w:x="1309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По;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50" w:wrap="none" w:vAnchor="page" w:hAnchor="page" w:x="1309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50" w:wrap="none" w:vAnchor="page" w:hAnchor="page" w:x="1309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60"/>
        <w:framePr w:wrap="none" w:vAnchor="page" w:hAnchor="page" w:x="10947" w:y="1544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57" w:h="6566" w:hRule="exact" w:wrap="none" w:vAnchor="page" w:hAnchor="page" w:x="480" w:y="3479"/>
        <w:tabs>
          <w:tab w:leader="none" w:pos="3394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"/>
          <w:i w:val="0"/>
          <w:iCs w:val="0"/>
        </w:rPr>
        <w:tab/>
      </w:r>
      <w:r>
        <w:rPr>
          <w:rStyle w:val="CharStyle13"/>
          <w:b/>
          <w:bCs/>
          <w:i w:val="0"/>
          <w:iCs w:val="0"/>
        </w:rPr>
        <w:t xml:space="preserve">I </w:t>
      </w:r>
      <w:r>
        <w:rPr>
          <w:rStyle w:val="CharStyle12"/>
          <w:i w:val="0"/>
          <w:iCs w:val="0"/>
        </w:rPr>
        <w:t>Л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2"/>
        <w:framePr w:wrap="none" w:vAnchor="page" w:hAnchor="page" w:x="762" w:y="12570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Cq</w:t>
      </w:r>
    </w:p>
    <w:p>
      <w:pPr>
        <w:pStyle w:val="Style3"/>
        <w:framePr w:w="269" w:h="592" w:hRule="exact" w:wrap="none" w:vAnchor="page" w:hAnchor="page" w:x="762" w:y="131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pStyle w:val="Style3"/>
        <w:framePr w:w="269" w:h="592" w:hRule="exact" w:wrap="none" w:vAnchor="page" w:hAnchor="page" w:x="762" w:y="131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592" w:hRule="exact" w:wrap="none" w:vAnchor="page" w:hAnchor="page" w:x="762" w:y="131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rap="none" w:vAnchor="page" w:hAnchor="page" w:x="762" w:y="140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t§:</w:t>
      </w:r>
    </w:p>
    <w:p>
      <w:pPr>
        <w:pStyle w:val="Style3"/>
        <w:framePr w:w="9734" w:h="13051" w:hRule="exact" w:wrap="none" w:vAnchor="page" w:hAnchor="page" w:x="1328" w:y="71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реконструируемый объект недвижимости возведен до</w:t>
        <w:br/>
        <w:t>установления действующего градостроительного регламента, а именно в 1988</w:t>
        <w:br/>
        <w:t>году. При этом, на возведение данного жилого дома было получено</w:t>
        <w:br/>
        <w:t>соответствующее разрешение на строительство. В настоящее время,</w:t>
        <w:br/>
        <w:t>рассматриваемый объект недвижимости по составу помещений соответствует</w:t>
        <w:br/>
        <w:t>требованиям СП 55.</w:t>
      </w:r>
      <w:r>
        <w:rPr>
          <w:rStyle w:val="CharStyle48"/>
        </w:rPr>
        <w:t>13330.2016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«Дома жилые одноквартирные». Но с целью</w:t>
        <w:br/>
        <w:t>улучшения хозяйственно-бытовых условий и организации новых помещений</w:t>
        <w:br/>
        <w:t>для удовлетворения дополнительных хозяйственно-бытовых нужд, планируется</w:t>
        <w:br/>
        <w:t>строительство новой пристройки, которая будет расположена в соответствии с</w:t>
        <w:br/>
        <w:t>предельными параметрами утвержденными градостроительным регламентом, а</w:t>
        <w:br/>
        <w:t>именно на расстоянии 10,2 м от межевой границы с соседним земельным</w:t>
        <w:br/>
        <w:t>участком по ул. Октябрьская, 115 (по нормативу не менее 3,0 м); на расстоянии</w:t>
        <w:br/>
        <w:t>5,2 м от межевой границы с соседним земельным участком по ул. Свердлова, 94</w:t>
        <w:br/>
        <w:t>(по нормативу не менее 3,0 м) и на расстоянии 7,4 м от фасадной межевой</w:t>
        <w:br/>
        <w:t>границы по ул. Октябрьская (по нормативу не менее 5,0 м).</w:t>
      </w:r>
    </w:p>
    <w:p>
      <w:pPr>
        <w:pStyle w:val="Style3"/>
        <w:framePr w:w="9734" w:h="13051" w:hRule="exact" w:wrap="none" w:vAnchor="page" w:hAnchor="page" w:x="1328" w:y="71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36 п. 9 Градостроительного кодекса Российской Федерации,</w:t>
        <w:br/>
        <w:t>реконструкция объектов капитального строительства, предельные параметры</w:t>
        <w:br/>
        <w:t>которых не соответствуют градостроительному регламенту, осуществляется</w:t>
        <w:br/>
        <w:t>только путем приведения таких объектов в соответствие с градостроительным</w:t>
        <w:br/>
        <w:t>регламентом или путем уменьшения их несоответствия предельным</w:t>
        <w:br/>
        <w:t xml:space="preserve">параметрам разрешенного строительства. </w:t>
      </w:r>
      <w:r>
        <w:rPr>
          <w:rStyle w:val="CharStyle64"/>
        </w:rPr>
        <w:t>Ввиду улучшения хозяйственно</w:t>
        <w:t>-</w:t>
        <w:br/>
        <w:t>бытовых условий со строительством новой пристройки на месте</w:t>
        <w:br/>
        <w:t>существующего навеса перед главным входом в реконструируемый объект</w:t>
        <w:br/>
        <w:t>(с учетом градостроительных отступов) и узаконенного расположения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реконструируемого объекта на земельном у частке, а также е учетом</w:t>
        <w:br/>
      </w:r>
      <w:r>
        <w:rPr>
          <w:rStyle w:val="CharStyle64"/>
        </w:rPr>
        <w:t>капитальности реконструируемого объекта (наружные стены из</w:t>
        <w:br/>
        <w:t>кирпичной кладки на цементно-песчаном растворе и имеют прочную связь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274"/>
        <w:gridCol w:w="432"/>
        <w:gridCol w:w="466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70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70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70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70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69" w:wrap="none" w:vAnchor="page" w:hAnchor="page" w:x="1270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2"/>
              </w:rPr>
              <w:t>'IfiP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69" w:wrap="none" w:vAnchor="page" w:hAnchor="page" w:x="1270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65"/>
              </w:rPr>
              <w:t>77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70" w:y="154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70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70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70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70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270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66"/>
              </w:rPr>
              <w:t>ft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270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65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70" w:y="154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69" w:wrap="none" w:vAnchor="page" w:hAnchor="page" w:x="1270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69" w:wrap="none" w:vAnchor="page" w:hAnchor="page" w:x="1270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69" w:wrap="none" w:vAnchor="page" w:hAnchor="page" w:x="1270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69" w:wrap="none" w:vAnchor="page" w:hAnchor="page" w:x="1270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Кадок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69" w:wrap="none" w:vAnchor="page" w:hAnchor="page" w:x="1270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69" w:wrap="none" w:vAnchor="page" w:hAnchor="page" w:x="1270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67"/>
              </w:rPr>
              <w:t>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69" w:wrap="none" w:vAnchor="page" w:hAnchor="page" w:x="1270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68"/>
        <w:framePr w:wrap="none" w:vAnchor="page" w:hAnchor="page" w:x="10899" w:y="1548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Лгасз?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62" w:h="6562" w:hRule="exact" w:wrap="none" w:vAnchor="page" w:hAnchor="page" w:x="562" w:y="3464"/>
        <w:tabs>
          <w:tab w:leader="none" w:pos="3379" w:val="left"/>
          <w:tab w:leader="none" w:pos="504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"/>
          <w:i w:val="0"/>
          <w:iCs w:val="0"/>
        </w:rPr>
        <w:tab/>
      </w:r>
      <w:r>
        <w:rPr>
          <w:rStyle w:val="CharStyle13"/>
          <w:b/>
          <w:bCs/>
          <w:i w:val="0"/>
          <w:iCs w:val="0"/>
        </w:rPr>
        <w:t xml:space="preserve">I </w:t>
      </w:r>
      <w:r>
        <w:rPr>
          <w:rStyle w:val="CharStyle12"/>
          <w:i w:val="0"/>
          <w:iCs w:val="0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0"/>
        <w:framePr w:w="9773" w:h="8683" w:hRule="exact" w:wrap="none" w:vAnchor="page" w:hAnchor="page" w:x="1309" w:y="73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фундаментом из монолитного железобетона), то приведение в</w:t>
        <w:br/>
        <w:t>. соответствие с градостроительным регламентом в части минимального</w:t>
        <w:br/>
        <w:t>отступа зданий от межевых границ, без нарушении целостности</w:t>
        <w:br/>
        <w:t>реконструируемого объекта, невыполнимо.</w:t>
      </w:r>
    </w:p>
    <w:p>
      <w:pPr>
        <w:pStyle w:val="Style3"/>
        <w:framePr w:w="9773" w:h="8683" w:hRule="exact" w:wrap="none" w:vAnchor="page" w:hAnchor="page" w:x="1309" w:y="73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Реконструкция существующего объекта ИЖС будет осуществляться с</w:t>
        <w:br/>
        <w:t>- возведением новой пристройки на месте существующего навеса перед главным</w:t>
        <w:br/>
        <w:t>входом в реконструируемый объект, на расстоянии 10,2 м от межевой границы</w:t>
        <w:br/>
        <w:t>с соседним земельным участком по ул. Октябрьская, 115 (по нормативу не</w:t>
        <w:br/>
        <w:t>, менее 3,0 -м); на расстоянии 5,2 м от межевой границы с соседним земельным</w:t>
        <w:br/>
        <w:t>участком по ул. Свердлова, 94 (по нормативу не менее 3,0 м) и на расстоянии</w:t>
        <w:br/>
        <w:t>7,4 м от фасадной межевой границы по ул. Октябрьская (по нормативу не менее</w:t>
      </w:r>
    </w:p>
    <w:p>
      <w:pPr>
        <w:pStyle w:val="Style3"/>
        <w:numPr>
          <w:ilvl w:val="0"/>
          <w:numId w:val="11"/>
        </w:numPr>
        <w:framePr w:w="9773" w:h="8683" w:hRule="exact" w:wrap="none" w:vAnchor="page" w:hAnchor="page" w:x="1309" w:y="737"/>
        <w:tabs>
          <w:tab w:leader="none" w:pos="62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м), что соответствует градостроительным отступам от межевых границ с</w:t>
        <w:br/>
        <w:t>соседними земельными участками; при этом, сам реконструируемый объект</w:t>
        <w:br/>
        <w:t>' расположен на расстоянии 1,50-2,00 м от межевой границы с соседним</w:t>
        <w:br/>
        <w:t>земельным участком по ул. Октябрьская, 115 (по нормативу не менее 3,0 м); на</w:t>
        <w:br/>
        <w:t>■ расстоянии 1,50-2,00 м от межевой границы с соседним земельным участком по</w:t>
        <w:br/>
        <w:t>ул. Свердлова, 94 (по нормативу не менее 3,0 м) и на расстоянии 2,4 м от</w:t>
        <w:br/>
        <w:t>фасадной межевой границы по ул. Октябрьская (по нормативу не менее 5,0 м).</w:t>
      </w:r>
    </w:p>
    <w:p>
      <w:pPr>
        <w:pStyle w:val="Style20"/>
        <w:framePr w:wrap="none" w:vAnchor="page" w:hAnchor="page" w:x="1309" w:y="100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4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framePr w:wrap="none" w:vAnchor="page" w:hAnchor="page" w:x="469" w:y="10587"/>
        <w:widowControl w:val="0"/>
        <w:rPr>
          <w:sz w:val="2"/>
          <w:szCs w:val="2"/>
        </w:rPr>
      </w:pPr>
      <w:r>
        <w:pict>
          <v:shape id="_x0000_s1027" type="#_x0000_t75" style="width:49pt;height:119pt;">
            <v:imagedata r:id="rId7" r:href="rId8"/>
          </v:shape>
        </w:pict>
      </w:r>
    </w:p>
    <w:p>
      <w:pPr>
        <w:pStyle w:val="Style3"/>
        <w:framePr w:w="9773" w:h="1962" w:hRule="exact" w:wrap="none" w:vAnchor="page" w:hAnchor="page" w:x="1309" w:y="1080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3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13"/>
        </w:numPr>
        <w:framePr w:w="9773" w:h="1962" w:hRule="exact" w:wrap="none" w:vAnchor="page" w:hAnchor="page" w:x="1309" w:y="10803"/>
        <w:tabs>
          <w:tab w:leader="none" w:pos="11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76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назначение — индив иду ал </w:t>
      </w:r>
      <w:r>
        <w:rPr>
          <w:rStyle w:val="CharStyle48"/>
        </w:rPr>
        <w:t>ьный жилой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дом;</w:t>
      </w:r>
    </w:p>
    <w:p>
      <w:pPr>
        <w:framePr w:wrap="none" w:vAnchor="page" w:hAnchor="page" w:x="886" w:y="13096"/>
        <w:widowControl w:val="0"/>
      </w:pPr>
    </w:p>
    <w:p>
      <w:pPr>
        <w:framePr w:wrap="none" w:vAnchor="page" w:hAnchor="page" w:x="742" w:y="13794"/>
        <w:widowControl w:val="0"/>
        <w:rPr>
          <w:sz w:val="2"/>
          <w:szCs w:val="2"/>
        </w:rPr>
      </w:pPr>
      <w:r>
        <w:pict>
          <v:shape id="_x0000_s1028" type="#_x0000_t75" style="width:207pt;height:123pt;">
            <v:imagedata r:id="rId9" r:href="rId10"/>
          </v:shape>
        </w:pict>
      </w:r>
    </w:p>
    <w:p>
      <w:pPr>
        <w:pStyle w:val="Style3"/>
        <w:framePr w:wrap="none" w:vAnchor="page" w:hAnchor="page" w:x="7165" w:y="156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2366-721</w:t>
      </w:r>
    </w:p>
    <w:p>
      <w:pPr>
        <w:pStyle w:val="Style3"/>
        <w:framePr w:wrap="none" w:vAnchor="page" w:hAnchor="page" w:x="8182" w:y="156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</w:t>
      </w:r>
    </w:p>
    <w:p>
      <w:pPr>
        <w:pStyle w:val="Style18"/>
        <w:framePr w:wrap="none" w:vAnchor="page" w:hAnchor="page" w:x="10899" w:y="1542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70"/>
        </w:rPr>
        <w:t xml:space="preserve">- </w:t>
      </w:r>
      <w:r>
        <w:rPr>
          <w:rStyle w:val="CharStyle71"/>
        </w:rPr>
        <w:t>Jl-IiC'F</w:t>
      </w:r>
      <w:r>
        <w:rPr>
          <w:rStyle w:val="CharStyle70"/>
          <w:lang w:val="en-US" w:eastAsia="en-US" w:bidi="en-US"/>
        </w:rPr>
        <w:t xml:space="preserve"> </w:t>
      </w:r>
      <w:r>
        <w:rPr>
          <w:rStyle w:val="CharStyle70"/>
        </w:rPr>
        <w:t>; 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framePr w:w="243" w:h="6576" w:hRule="exact" w:wrap="none" w:vAnchor="page" w:hAnchor="page" w:x="561" w:y="3474"/>
        <w:tabs>
          <w:tab w:leader="none" w:pos="3998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5"/>
          <w:i w:val="0"/>
          <w:iCs w:val="0"/>
        </w:rPr>
        <w:tab/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2"/>
        <w:framePr w:w="278" w:h="1011" w:hRule="exact" w:wrap="none" w:vAnchor="page" w:hAnchor="page" w:x="848" w:y="1171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74"/>
        <w:framePr w:w="278" w:h="1011" w:hRule="exact" w:wrap="none" w:vAnchor="page" w:hAnchor="page" w:x="848" w:y="1171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41"/>
        <w:framePr w:w="278" w:h="1011" w:hRule="exact" w:wrap="none" w:vAnchor="page" w:hAnchor="page" w:x="848" w:y="11714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41"/>
        <w:framePr w:w="278" w:h="1011" w:hRule="exact" w:wrap="none" w:vAnchor="page" w:hAnchor="page" w:x="848" w:y="11714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76"/>
        <w:framePr w:w="278" w:h="577" w:hRule="exact" w:wrap="none" w:vAnchor="page" w:hAnchor="page" w:x="848" w:y="1390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577" w:hRule="exact" w:wrap="none" w:vAnchor="page" w:hAnchor="page" w:x="848" w:y="139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Дг</w:t>
      </w:r>
    </w:p>
    <w:p>
      <w:pPr>
        <w:pStyle w:val="Style62"/>
        <w:framePr w:w="278" w:h="577" w:hRule="exact" w:wrap="none" w:vAnchor="page" w:hAnchor="page" w:x="848" w:y="13906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</w:t>
      </w:r>
    </w:p>
    <w:p>
      <w:pPr>
        <w:pStyle w:val="Style3"/>
        <w:framePr w:w="278" w:h="577" w:hRule="exact" w:wrap="none" w:vAnchor="page" w:hAnchor="page" w:x="848" w:y="139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</w:t>
      </w:r>
    </w:p>
    <w:p>
      <w:pPr>
        <w:pStyle w:val="Style41"/>
        <w:framePr w:wrap="none" w:vAnchor="page" w:hAnchor="page" w:x="848" w:y="1529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numPr>
          <w:ilvl w:val="0"/>
          <w:numId w:val="13"/>
        </w:numPr>
        <w:framePr w:w="9734" w:h="13051" w:hRule="exact" w:wrap="none" w:vAnchor="page" w:hAnchor="page" w:x="1328" w:y="685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13"/>
        </w:numPr>
        <w:framePr w:w="9734" w:h="13051" w:hRule="exact" w:wrap="none" w:vAnchor="page" w:hAnchor="page" w:x="1328" w:y="685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13"/>
        </w:numPr>
        <w:framePr w:w="9734" w:h="13051" w:hRule="exact" w:wrap="none" w:vAnchor="page" w:hAnchor="page" w:x="1328" w:y="685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13"/>
        </w:numPr>
        <w:framePr w:w="9734" w:h="13051" w:hRule="exact" w:wrap="none" w:vAnchor="page" w:hAnchor="page" w:x="1328" w:y="685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p>
      <w:pPr>
        <w:pStyle w:val="Style3"/>
        <w:numPr>
          <w:ilvl w:val="0"/>
          <w:numId w:val="13"/>
        </w:numPr>
        <w:framePr w:w="9734" w:h="13051" w:hRule="exact" w:wrap="none" w:vAnchor="page" w:hAnchor="page" w:x="1328" w:y="685"/>
        <w:tabs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  <w:br/>
        <w:t>постоянного проживания;</w:t>
      </w:r>
    </w:p>
    <w:p>
      <w:pPr>
        <w:pStyle w:val="Style3"/>
        <w:numPr>
          <w:ilvl w:val="0"/>
          <w:numId w:val="13"/>
        </w:numPr>
        <w:framePr w:w="9734" w:h="13051" w:hRule="exact" w:wrap="none" w:vAnchor="page" w:hAnchor="page" w:x="1328" w:y="685"/>
        <w:tabs>
          <w:tab w:leader="none" w:pos="11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20"/>
        <w:framePr w:w="9734" w:h="13051" w:hRule="exact" w:wrap="none" w:vAnchor="page" w:hAnchor="page" w:x="1328" w:y="685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20"/>
        <w:framePr w:w="9734" w:h="13051" w:hRule="exact" w:wrap="none" w:vAnchor="page" w:hAnchor="page" w:x="1328" w:y="68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  <w:br/>
        <w:t>домов. Согласно пункту 4.13 СП 4.13130.1016 «Системы противопожарной</w:t>
        <w:br/>
        <w:t>защиты. Ограничение распространения пожара на объектах защиты.</w:t>
        <w:br/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  <w:br/>
        <w:t>постройками на 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СП) и возведение домов, хозяйственных построек на смежных земельных</w:t>
        <w:br/>
      </w:r>
      <w:r>
        <w:rPr>
          <w:rStyle w:val="CharStyle78"/>
          <w:b w:val="0"/>
          <w:bCs w:val="0"/>
        </w:rPr>
        <w:t>участках допускается бет протнвоножарпБгх разрывен по взаимному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согласию собственников (домовладельцев). Подъезд пожарных</w:t>
        <w:br/>
        <w:t>автомобилей к планируемому объекту 11ЖС предусмотрен с ул.</w:t>
      </w:r>
    </w:p>
    <w:tbl>
      <w:tblPr>
        <w:tblOverlap w:val="never"/>
        <w:tblLayout w:type="fixed"/>
        <w:jc w:val="left"/>
      </w:tblPr>
      <w:tblGrid>
        <w:gridCol w:w="629"/>
        <w:gridCol w:w="566"/>
        <w:gridCol w:w="571"/>
        <w:gridCol w:w="566"/>
        <w:gridCol w:w="216"/>
        <w:gridCol w:w="192"/>
        <w:gridCol w:w="139"/>
        <w:gridCol w:w="154"/>
        <w:gridCol w:w="466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83" w:wrap="none" w:vAnchor="page" w:hAnchor="page" w:x="1328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9" w:h="883" w:wrap="none" w:vAnchor="page" w:hAnchor="page" w:x="1328" w:y="1537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79"/>
              </w:rPr>
              <w:t>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83" w:wrap="none" w:vAnchor="page" w:hAnchor="page" w:x="1328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83" w:wrap="none" w:vAnchor="page" w:hAnchor="page" w:x="1328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9" w:h="883" w:wrap="none" w:vAnchor="page" w:hAnchor="page" w:x="1328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0"/>
              </w:rPr>
              <w:t>-jL.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83" w:wrap="none" w:vAnchor="page" w:hAnchor="page" w:x="1328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99" w:h="883" w:wrap="none" w:vAnchor="page" w:hAnchor="page" w:x="1328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1"/>
              </w:rPr>
              <w:t>П-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83" w:wrap="none" w:vAnchor="page" w:hAnchor="page" w:x="1328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83" w:wrap="none" w:vAnchor="page" w:hAnchor="page" w:x="1328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83" w:wrap="none" w:vAnchor="page" w:hAnchor="page" w:x="1328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83" w:wrap="none" w:vAnchor="page" w:hAnchor="page" w:x="1328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9" w:h="883" w:wrap="none" w:vAnchor="page" w:hAnchor="page" w:x="1328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82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9" w:h="883" w:wrap="none" w:vAnchor="page" w:hAnchor="page" w:x="1328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83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83" w:wrap="none" w:vAnchor="page" w:hAnchor="page" w:x="1328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883" w:wrap="none" w:vAnchor="page" w:hAnchor="page" w:x="1328" w:y="153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9" w:h="883" w:wrap="none" w:vAnchor="page" w:hAnchor="page" w:x="1328" w:y="1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9" w:h="883" w:wrap="none" w:vAnchor="page" w:hAnchor="page" w:x="1328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9" w:h="883" w:wrap="none" w:vAnchor="page" w:hAnchor="page" w:x="1328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9" w:h="883" w:wrap="none" w:vAnchor="page" w:hAnchor="page" w:x="1328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9" w:h="883" w:wrap="none" w:vAnchor="page" w:hAnchor="page" w:x="1328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Хгдок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9" w:h="883" w:wrap="none" w:vAnchor="page" w:hAnchor="page" w:x="1328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Под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9" w:h="883" w:wrap="none" w:vAnchor="page" w:hAnchor="page" w:x="1328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9" w:h="883" w:wrap="none" w:vAnchor="page" w:hAnchor="page" w:x="1328" w:y="153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 га</w:t>
            </w:r>
          </w:p>
        </w:tc>
      </w:tr>
    </w:tbl>
    <w:p>
      <w:pPr>
        <w:pStyle w:val="Style14"/>
        <w:framePr w:wrap="none" w:vAnchor="page" w:hAnchor="page" w:x="10986" w:y="1537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Лнсз?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30" w:h="6566" w:hRule="exact" w:wrap="none" w:vAnchor="page" w:hAnchor="page" w:x="574" w:y="3474"/>
        <w:tabs>
          <w:tab w:leader="none" w:pos="3974" w:val="left"/>
          <w:tab w:leader="none" w:pos="504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НОРЫОКОНТРОЛЬ</w:t>
        <w:tab/>
        <w:t>\</w:t>
        <w:tab/>
        <w:t>СОГЛАСОВАНО</w:t>
      </w:r>
    </w:p>
    <w:p>
      <w:pPr>
        <w:pStyle w:val="Style57"/>
        <w:framePr w:w="278" w:h="959" w:hRule="exact" w:wrap="none" w:vAnchor="page" w:hAnchor="page" w:x="834" w:y="1181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28"/>
        <w:framePr w:w="278" w:h="959" w:hRule="exact" w:wrap="none" w:vAnchor="page" w:hAnchor="page" w:x="834" w:y="11811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0"/>
        <w:framePr w:w="278" w:h="959" w:hRule="exact" w:wrap="none" w:vAnchor="page" w:hAnchor="page" w:x="834" w:y="11811"/>
        <w:widowControl w:val="0"/>
        <w:keepNext w:val="0"/>
        <w:keepLines w:val="0"/>
        <w:shd w:val="clear" w:color="auto" w:fill="auto"/>
        <w:bidi w:val="0"/>
        <w:jc w:val="left"/>
        <w:spacing w:before="0" w:after="13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959" w:hRule="exact" w:wrap="none" w:vAnchor="page" w:hAnchor="page" w:x="834" w:y="118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28"/>
        <w:framePr w:wrap="none" w:vAnchor="page" w:hAnchor="page" w:x="814" w:y="1400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•■о-</w:t>
      </w:r>
    </w:p>
    <w:p>
      <w:pPr>
        <w:pStyle w:val="Style18"/>
        <w:framePr w:w="278" w:h="475" w:hRule="exact" w:wrap="none" w:vAnchor="page" w:hAnchor="page" w:x="824" w:y="15245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rStyle w:val="CharStyle46"/>
          <w:lang w:val="en-US" w:eastAsia="en-US" w:bidi="en-US"/>
        </w:rPr>
        <w:t>R</w:t>
      </w:r>
    </w:p>
    <w:p>
      <w:pPr>
        <w:pStyle w:val="Style18"/>
        <w:framePr w:w="278" w:h="475" w:hRule="exact" w:wrap="none" w:vAnchor="page" w:hAnchor="page" w:x="824" w:y="15245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rStyle w:val="CharStyle84"/>
        </w:rPr>
        <w:t>И</w:t>
      </w:r>
    </w:p>
    <w:p>
      <w:pPr>
        <w:pStyle w:val="Style20"/>
        <w:framePr w:w="9629" w:h="13027" w:hRule="exact" w:wrap="none" w:vAnchor="page" w:hAnchor="page" w:x="1381" w:y="72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Октябрьская. Рассматриваемое реконструируемое здание, с учетом</w:t>
        <w:br/>
        <w:t>строительства новой пристройки, не ограничивает доступ пожарных</w:t>
        <w:br/>
        <w:t>автомобилей к существующим объектам капитального строительства на</w:t>
        <w:br/>
        <w:t>соседних земельных участках.</w:t>
      </w:r>
    </w:p>
    <w:p>
      <w:pPr>
        <w:pStyle w:val="Style3"/>
        <w:framePr w:w="9629" w:h="13027" w:hRule="exact" w:wrap="none" w:vAnchor="page" w:hAnchor="page" w:x="1381" w:y="72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rStyle w:val="CharStyle64"/>
        </w:rPr>
        <w:t xml:space="preserve">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графическим приложением к настоящему обоснованию</w:t>
        <w:br/>
        <w:t>(схема планировочной организации земельного участка), существующее</w:t>
        <w:br/>
        <w:t>расположение реконструируемого здания позволяет обеспечить объемно</w:t>
        <w:t>-</w:t>
        <w:br/>
        <w:t>планировочные решения в соответствии с требованиями к инсоляции согласно</w:t>
        <w:br/>
        <w:t>СанПиН 2.2.1/2.1.1.1076-01 «Гигиенические требования к инсоляции и</w:t>
        <w:br/>
        <w:t>солнцезащите помещений жилых и общественных зданий и территорий»; при</w:t>
        <w:br/>
        <w:t>этом, размещение новой пристройки не будет превышать расстояние в 6,0 м до</w:t>
        <w:br/>
        <w:t>объектов ИЖС на соседних земельных участках (ул. Октябрьская, 115 и ул.</w:t>
        <w:br/>
        <w:t>Свердлова, 96), в том числе и с окнами из жилых помещений, кухонь веранд</w:t>
        <w:br/>
        <w:t>(инсоляция для других помещений не регламентируется).</w:t>
      </w:r>
    </w:p>
    <w:p>
      <w:pPr>
        <w:pStyle w:val="Style3"/>
        <w:framePr w:w="9629" w:h="13027" w:hRule="exact" w:wrap="none" w:vAnchor="page" w:hAnchor="page" w:x="1381" w:y="72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t>-</w:t>
        <w:br/>
        <w:t>защитные и охранные ограничения.</w:t>
      </w:r>
    </w:p>
    <w:p>
      <w:pPr>
        <w:pStyle w:val="Style3"/>
        <w:framePr w:w="9629" w:h="13027" w:hRule="exact" w:wrap="none" w:vAnchor="page" w:hAnchor="page" w:x="1381" w:y="72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реконструируемого здания на рассматриваемом</w:t>
        <w:br/>
        <w:t>земельном участке, не предусматриваются, так как существующий</w:t>
        <w:br/>
        <w:t>индивидуальный жилой дом не является источником воздействия на среду</w:t>
        <w:br/>
        <w:t>обитания и здоровье человека.</w:t>
      </w:r>
    </w:p>
    <w:p>
      <w:pPr>
        <w:pStyle w:val="Style20"/>
        <w:framePr w:w="9629" w:h="13027" w:hRule="exact" w:wrap="none" w:vAnchor="page" w:hAnchor="page" w:x="1381" w:y="72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для улучшения хозяйственно-бытовых условий и</w:t>
        <w:br/>
        <w:t>создания дополнительных условий для полноценного удовлетворения</w:t>
        <w:br/>
      </w:r>
      <w:r>
        <w:rPr>
          <w:rStyle w:val="CharStyle78"/>
          <w:b w:val="0"/>
          <w:bCs w:val="0"/>
        </w:rPr>
        <w:t>хозяно вей</w:t>
      </w:r>
      <w:r>
        <w:rPr>
          <w:rStyle w:val="CharStyle85"/>
          <w:b w:val="0"/>
          <w:bCs w:val="0"/>
        </w:rPr>
        <w:t>по-бьповьтх</w:t>
      </w:r>
      <w:r>
        <w:rPr>
          <w:rStyle w:val="CharStyle78"/>
          <w:b w:val="0"/>
          <w:bCs w:val="0"/>
        </w:rPr>
        <w:t xml:space="preserve"> нужд; с учетом узаконенного расположения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реконструируемого объекта на земельном участке как объекта</w:t>
        <w:br/>
        <w:t>капитального строительства, а также с учетом строительства новой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6"/>
        <w:gridCol w:w="706"/>
        <w:gridCol w:w="466"/>
      </w:tblGrid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4" w:wrap="none" w:vAnchor="page" w:hAnchor="page" w:x="1328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4" w:wrap="none" w:vAnchor="page" w:hAnchor="page" w:x="1328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4" w:wrap="none" w:vAnchor="page" w:hAnchor="page" w:x="1328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4" w:wrap="none" w:vAnchor="page" w:hAnchor="page" w:x="1328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5" w:h="864" w:wrap="none" w:vAnchor="page" w:hAnchor="page" w:x="1328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6"/>
              </w:rPr>
              <w:t xml:space="preserve">, </w:t>
            </w:r>
            <w:r>
              <w:rPr>
                <w:rStyle w:val="CharStyle52"/>
              </w:rPr>
              <w:t>J 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64" w:wrap="none" w:vAnchor="page" w:hAnchor="page" w:x="1328" w:y="154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4" w:wrap="none" w:vAnchor="page" w:hAnchor="page" w:x="1328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4" w:wrap="none" w:vAnchor="page" w:hAnchor="page" w:x="1328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4" w:wrap="none" w:vAnchor="page" w:hAnchor="page" w:x="1328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4" w:wrap="none" w:vAnchor="page" w:hAnchor="page" w:x="1328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64" w:wrap="none" w:vAnchor="page" w:hAnchor="page" w:x="1328" w:y="154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64" w:wrap="none" w:vAnchor="page" w:hAnchor="page" w:x="1328" w:y="154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64" w:wrap="none" w:vAnchor="page" w:hAnchor="page" w:x="1328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64" w:wrap="none" w:vAnchor="page" w:hAnchor="page" w:x="1328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64" w:wrap="none" w:vAnchor="page" w:hAnchor="page" w:x="1328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64" w:wrap="none" w:vAnchor="page" w:hAnchor="page" w:x="1328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Ходок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64" w:wrap="none" w:vAnchor="page" w:hAnchor="page" w:x="1328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64" w:wrap="none" w:vAnchor="page" w:hAnchor="page" w:x="1328" w:y="15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14"/>
        <w:framePr w:wrap="none" w:vAnchor="page" w:hAnchor="page" w:x="10981" w:y="1541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Лзкгг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7.05pt;margin-top:641.15pt;width:29.55pt;height:0;z-index:-251658240;mso-position-horizontal-relative:page;mso-position-vertical-relative:page">
            <v:stroke weight="1.2pt"/>
          </v:shape>
        </w:pict>
      </w:r>
    </w:p>
    <w:p>
      <w:pPr>
        <w:pStyle w:val="Style43"/>
        <w:framePr w:w="238" w:h="6576" w:hRule="exact" w:wrap="none" w:vAnchor="page" w:hAnchor="page" w:x="514" w:y="3474"/>
        <w:tabs>
          <w:tab w:leader="none" w:pos="4037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5"/>
          <w:i w:val="0"/>
          <w:iCs w:val="0"/>
        </w:rPr>
        <w:tab/>
        <w:t>|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2"/>
        <w:framePr w:w="288" w:h="1066" w:hRule="exact" w:wrap="none" w:vAnchor="page" w:hAnchor="page" w:x="776" w:y="1171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57"/>
        <w:framePr w:w="288" w:h="1066" w:hRule="exact" w:wrap="none" w:vAnchor="page" w:hAnchor="page" w:x="776" w:y="11714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0"/>
        <w:framePr w:w="288" w:h="1066" w:hRule="exact" w:wrap="none" w:vAnchor="page" w:hAnchor="page" w:x="776" w:y="11714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41"/>
        <w:framePr w:w="288" w:h="1066" w:hRule="exact" w:wrap="none" w:vAnchor="page" w:hAnchor="page" w:x="776" w:y="11714"/>
        <w:widowControl w:val="0"/>
        <w:keepNext w:val="0"/>
        <w:keepLines w:val="0"/>
        <w:shd w:val="clear" w:color="auto" w:fill="auto"/>
        <w:bidi w:val="0"/>
        <w:jc w:val="left"/>
        <w:spacing w:before="0" w:after="141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88" w:h="1066" w:hRule="exact" w:wrap="none" w:vAnchor="page" w:hAnchor="page" w:x="776" w:y="117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41"/>
        <w:framePr w:w="269" w:h="549" w:hRule="exact" w:wrap="none" w:vAnchor="page" w:hAnchor="page" w:x="776" w:y="1319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</w:t>
      </w:r>
    </w:p>
    <w:p>
      <w:pPr>
        <w:pStyle w:val="Style5"/>
        <w:framePr w:w="269" w:h="549" w:hRule="exact" w:wrap="none" w:vAnchor="page" w:hAnchor="page" w:x="776" w:y="1319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</w:t>
      </w:r>
    </w:p>
    <w:p>
      <w:pPr>
        <w:pStyle w:val="Style41"/>
        <w:framePr w:wrap="none" w:vAnchor="page" w:hAnchor="page" w:x="776" w:y="1377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0"/>
        <w:framePr w:w="298" w:h="613" w:hRule="exact" w:wrap="none" w:vAnchor="page" w:hAnchor="page" w:x="757" w:y="15104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41"/>
        <w:framePr w:w="298" w:h="613" w:hRule="exact" w:wrap="none" w:vAnchor="page" w:hAnchor="page" w:x="757" w:y="1510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98" w:h="613" w:hRule="exact" w:wrap="none" w:vAnchor="page" w:hAnchor="page" w:x="757" w:y="151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</w:t>
      </w:r>
    </w:p>
    <w:p>
      <w:pPr>
        <w:pStyle w:val="Style20"/>
        <w:framePr w:w="9686" w:h="11539" w:hRule="exact" w:wrap="none" w:vAnchor="page" w:hAnchor="page" w:x="1352" w:y="77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пристройки в соответствии с градостроительными отступами от соседних</w:t>
        <w:br/>
        <w:t>и фасадных межевых границ; с соблюдением требований технических</w:t>
        <w:br/>
        <w:t>регламентов, СП и СанПиН, то возможно сохранить реконструируемый</w:t>
        <w:br/>
        <w:t>объект на расстоянии 1,50-2,00 м от межевой границы с соседним</w:t>
        <w:br/>
        <w:t>земельным участком по ул. Октябрьская, 115; на расстоянии 1,50-2,00 м от</w:t>
        <w:br/>
        <w:t xml:space="preserve">межевой границы с соседним земельным участком по ул. Свердлова, </w:t>
      </w:r>
      <w:r>
        <w:rPr>
          <w:rStyle w:val="CharStyle87"/>
          <w:b/>
          <w:bCs/>
        </w:rPr>
        <w:t>94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и</w:t>
        <w:br/>
        <w:t>на расстоянии 2,4 м от фасадной межевой границы по ул. Октябрьская, а</w:t>
        <w:br/>
        <w:t>также возвести новую пристройку на расстоянии 10,2 м от межевой</w:t>
        <w:br/>
      </w:r>
      <w:r>
        <w:rPr>
          <w:rStyle w:val="CharStyle78"/>
          <w:b w:val="0"/>
          <w:bCs w:val="0"/>
        </w:rPr>
        <w:t>границы г соседним земельным участком не ул. Октябрьская, 115; на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расстоянии 5,2 м от межевой границы с соседним земельным участком по</w:t>
        <w:br/>
        <w:t>ул. Свердлова, 94 и на расстоянии 7,4 м от фасадной межевой границы по</w:t>
        <w:br/>
        <w:t>ул. Октябрьская (на месте существующего навеса перед главным входом в</w:t>
        <w:br/>
        <w:t>реконструируемый объект).</w:t>
      </w:r>
    </w:p>
    <w:p>
      <w:pPr>
        <w:pStyle w:val="Style3"/>
        <w:framePr w:w="9686" w:h="11539" w:hRule="exact" w:wrap="none" w:vAnchor="page" w:hAnchor="page" w:x="1352" w:y="771"/>
        <w:widowControl w:val="0"/>
        <w:keepNext w:val="0"/>
        <w:keepLines w:val="0"/>
        <w:shd w:val="clear" w:color="auto" w:fill="auto"/>
        <w:bidi w:val="0"/>
        <w:jc w:val="left"/>
        <w:spacing w:before="0" w:after="576" w:line="475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или реконструкции должно осуществляться при согласии всех</w:t>
        <w:br/>
        <w:t>заинтересованных лиц, через проведение процедуры публичных слушаний в</w:t>
        <w:br/>
        <w:t>органах местного самоуправления.</w:t>
      </w:r>
    </w:p>
    <w:p>
      <w:pPr>
        <w:pStyle w:val="Style20"/>
        <w:framePr w:w="9686" w:h="11539" w:hRule="exact" w:wrap="none" w:vAnchor="page" w:hAnchor="page" w:x="1352" w:y="771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4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15"/>
        </w:numPr>
        <w:framePr w:w="9686" w:h="11539" w:hRule="exact" w:wrap="none" w:vAnchor="page" w:hAnchor="page" w:x="1352" w:y="771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15"/>
        </w:numPr>
        <w:framePr w:w="9686" w:h="11539" w:hRule="exact" w:wrap="none" w:vAnchor="page" w:hAnchor="page" w:x="1352" w:y="771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Топографический план.</w:t>
      </w:r>
    </w:p>
    <w:p>
      <w:pPr>
        <w:pStyle w:val="Style3"/>
        <w:numPr>
          <w:ilvl w:val="0"/>
          <w:numId w:val="15"/>
        </w:numPr>
        <w:framePr w:w="9686" w:h="11539" w:hRule="exact" w:wrap="none" w:vAnchor="page" w:hAnchor="page" w:x="1352" w:y="771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>топографической съемке М1:500.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221"/>
        <w:gridCol w:w="490"/>
        <w:gridCol w:w="461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80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80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80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80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80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69" w:wrap="none" w:vAnchor="page" w:hAnchor="page" w:x="1280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 xml:space="preserve">р. </w:t>
            </w:r>
            <w:r>
              <w:rPr>
                <w:rStyle w:val="CharStyle88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80" w:y="154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80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80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80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80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80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80" w:y="154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280" w:y="154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280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280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280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280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Ходок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280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280" w:y="154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89"/>
        <w:framePr w:wrap="none" w:vAnchor="page" w:hAnchor="page" w:x="10914" w:y="1549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Ли-от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framePr w:w="226" w:h="6562" w:hRule="exact" w:wrap="none" w:vAnchor="page" w:hAnchor="page" w:x="550" w:y="3494"/>
        <w:tabs>
          <w:tab w:leader="none" w:pos="3389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 ,</w:t>
      </w:r>
      <w:r>
        <w:rPr>
          <w:rStyle w:val="CharStyle93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22.45pt;margin-top:16.5pt;width:560.15pt;height:797.3pt;z-index:-251658752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p>
      <w:pPr>
        <w:pStyle w:val="Style89"/>
        <w:framePr w:w="9456" w:h="407" w:hRule="exact" w:wrap="none" w:vAnchor="page" w:hAnchor="page" w:x="1841" w:y="1379"/>
        <w:widowControl w:val="0"/>
        <w:keepNext w:val="0"/>
        <w:keepLines w:val="0"/>
        <w:shd w:val="clear" w:color="auto" w:fill="auto"/>
        <w:bidi w:val="0"/>
        <w:jc w:val="right"/>
        <w:spacing w:before="0" w:after="0" w:line="178" w:lineRule="exact"/>
        <w:ind w:left="0" w:right="30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выписка утверждена</w:t>
        <w:br/>
        <w:t>приказом Ростехнадзора от 04.03.2019К5 86</w:t>
      </w:r>
    </w:p>
    <w:p>
      <w:pPr>
        <w:pStyle w:val="Style3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spacing w:before="0" w:after="1" w:line="280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3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spacing w:before="0" w:after="147" w:line="280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9456" w:h="5394" w:hRule="exact" w:wrap="none" w:vAnchor="page" w:hAnchor="page" w:x="1841" w:y="2578"/>
        <w:tabs>
          <w:tab w:leader="none" w:pos="7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" w:line="280" w:lineRule="exact"/>
        <w:ind w:left="1320" w:right="0" w:firstLine="0"/>
      </w:pPr>
      <w:r>
        <w:rPr>
          <w:rStyle w:val="CharStyle36"/>
        </w:rPr>
        <w:t>08.06.2021</w:t>
        <w:tab/>
      </w:r>
      <w:r>
        <w:rPr>
          <w:rStyle w:val="CharStyle94"/>
        </w:rPr>
        <w:t>293</w:t>
      </w:r>
    </w:p>
    <w:p>
      <w:pPr>
        <w:pStyle w:val="Style57"/>
        <w:framePr w:w="9456" w:h="5394" w:hRule="exact" w:wrap="none" w:vAnchor="page" w:hAnchor="page" w:x="1841" w:y="2578"/>
        <w:tabs>
          <w:tab w:leader="none" w:pos="7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8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160" w:right="0" w:firstLine="0"/>
      </w:pPr>
      <w:r>
        <w:rPr>
          <w:rStyle w:val="CharStyle95"/>
        </w:rPr>
        <w:t>Союз «Региональное объединение ггооектировшиков Кубани» саморегулируемая организация</w:t>
      </w:r>
    </w:p>
    <w:p>
      <w:pPr>
        <w:pStyle w:val="Style76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jc w:val="center"/>
        <w:spacing w:before="0" w:after="14" w:line="160" w:lineRule="exact"/>
        <w:ind w:left="40" w:right="0" w:firstLine="0"/>
      </w:pPr>
      <w:r>
        <w:rPr>
          <w:rStyle w:val="CharStyle96"/>
        </w:rPr>
        <w:t xml:space="preserve">(ТцОЮЗ г </w:t>
      </w:r>
      <w:r>
        <w:rPr>
          <w:rStyle w:val="CharStyle97"/>
        </w:rPr>
        <w:t>Ш</w:t>
      </w:r>
      <w:r>
        <w:rPr>
          <w:rStyle w:val="CharStyle96"/>
        </w:rPr>
        <w:t xml:space="preserve"> </w:t>
      </w:r>
      <w:r>
        <w:rPr>
          <w:rStyle w:val="CharStyle96"/>
          <w:lang w:val="en-US" w:eastAsia="en-US" w:bidi="en-US"/>
        </w:rPr>
        <w:t>Itv tf Ul</w:t>
      </w:r>
    </w:p>
    <w:p>
      <w:pPr>
        <w:pStyle w:val="Style57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jc w:val="center"/>
        <w:spacing w:before="0" w:after="191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8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300" w:firstLine="0"/>
      </w:pPr>
      <w:r>
        <w:rPr>
          <w:rStyle w:val="CharStyle95"/>
        </w:rPr>
        <w:t>Саморегулируемся организация, основанная на членстве лиц, осуществляющих подготовку</w:t>
      </w:r>
    </w:p>
    <w:p>
      <w:pPr>
        <w:pStyle w:val="Style28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95"/>
        </w:rPr>
        <w:t>проектной документации</w:t>
      </w:r>
    </w:p>
    <w:p>
      <w:pPr>
        <w:pStyle w:val="Style57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jc w:val="center"/>
        <w:spacing w:before="0" w:after="172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98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40" w:right="0" w:firstLine="0"/>
      </w:pPr>
      <w:r>
        <w:rPr>
          <w:rStyle w:val="CharStyle100"/>
        </w:rPr>
        <w:t xml:space="preserve">Россия. 550000. г. Краснодар, ул. Красноармейская, д, </w:t>
      </w:r>
      <w:r>
        <w:rPr>
          <w:rStyle w:val="CharStyle100"/>
          <w:lang w:val="en-US" w:eastAsia="en-US" w:bidi="en-US"/>
        </w:rPr>
        <w:t xml:space="preserve">6S. otb. </w:t>
      </w:r>
      <w:r>
        <w:rPr>
          <w:rStyle w:val="CharStyle100"/>
        </w:rPr>
        <w:t xml:space="preserve">201. </w:t>
      </w:r>
      <w:r>
        <w:rPr>
          <w:rStyle w:val="CharStyle100"/>
          <w:lang w:val="en-US" w:eastAsia="en-US" w:bidi="en-US"/>
        </w:rPr>
        <w:t>fflto:/A¥Ww.srotik.rii/.</w:t>
      </w:r>
    </w:p>
    <w:p>
      <w:pPr>
        <w:pStyle w:val="Style28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95"/>
          <w:lang w:val="en-US" w:eastAsia="en-US" w:bidi="en-US"/>
        </w:rPr>
        <w:t>info@ sropk.ru</w:t>
      </w:r>
    </w:p>
    <w:p>
      <w:pPr>
        <w:pStyle w:val="Style57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jc w:val="center"/>
        <w:spacing w:before="0" w:after="218" w:line="192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28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95"/>
        </w:rPr>
        <w:t>СРО-П-034-12102009</w:t>
      </w:r>
    </w:p>
    <w:p>
      <w:pPr>
        <w:pStyle w:val="Style57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jc w:val="both"/>
        <w:spacing w:before="0" w:after="196" w:line="18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8"/>
        <w:framePr w:w="9456" w:h="5394" w:hRule="exact" w:wrap="none" w:vAnchor="page" w:hAnchor="page" w:x="1841" w:y="257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101"/>
        </w:rPr>
        <w:t xml:space="preserve">выдана: </w:t>
      </w:r>
      <w:r>
        <w:rPr>
          <w:rStyle w:val="CharStyle95"/>
        </w:rPr>
        <w:t>Муниципальное унитарное предприятие “Управление капитального строительства</w:t>
      </w:r>
    </w:p>
    <w:p>
      <w:pPr>
        <w:pStyle w:val="Style34"/>
        <w:framePr w:w="9178" w:h="639" w:hRule="exact" w:wrap="none" w:vAnchor="page" w:hAnchor="page" w:x="1971" w:y="8011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60" w:right="0" w:firstLine="0"/>
      </w:pPr>
      <w:r>
        <w:rPr>
          <w:rStyle w:val="CharStyle102"/>
        </w:rPr>
        <w:t>Новокубанского района”</w:t>
      </w:r>
    </w:p>
    <w:p>
      <w:pPr>
        <w:pStyle w:val="Style103"/>
        <w:framePr w:w="9178" w:h="639" w:hRule="exact" w:wrap="none" w:vAnchor="page" w:hAnchor="page" w:x="1971" w:y="8011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103"/>
        <w:framePr w:w="9178" w:h="639" w:hRule="exact" w:wrap="none" w:vAnchor="page" w:hAnchor="page" w:x="1971" w:y="8011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5"/>
        <w:gridCol w:w="3331"/>
      </w:tblGrid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6"/>
              </w:rPr>
              <w:t>1. Сведения о члене саморегулируемой организации: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05"/>
              </w:rPr>
              <w:t>1.1 Полное и (в случае, если имеется) сокращенное наименование</w:t>
              <w:br/>
              <w:t>юридического лица или -фамилия,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05"/>
              </w:rPr>
              <w:t>Муниципальное унитарное</w:t>
              <w:br/>
              <w:t>предприятие ’"Управление капитального</w:t>
              <w:br/>
              <w:t>строительства Новокубанского района"</w:t>
              <w:br/>
              <w:t>МУЛ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05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80" w:right="0" w:hanging="380"/>
            </w:pPr>
            <w:r>
              <w:rPr>
                <w:rStyle w:val="CharStyle105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05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05"/>
              </w:rPr>
              <w:t>Российская Федерация, 352240,</w:t>
              <w:br/>
              <w:t>Краснодарский край, г. Новокубанс-к,</w:t>
              <w:br/>
              <w:t>ул. Советская, д. 82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05"/>
              </w:rPr>
              <w:t xml:space="preserve">1.5 Место фактического осуществления деятельности </w:t>
            </w:r>
            <w:r>
              <w:rPr>
                <w:rStyle w:val="CharStyle107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56" w:h="5842" w:wrap="none" w:vAnchor="page" w:hAnchor="page" w:x="1841" w:y="873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06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hanging="380"/>
            </w:pPr>
            <w:r>
              <w:rPr>
                <w:rStyle w:val="CharStyle105"/>
              </w:rPr>
              <w:t>2,! Ротхстрщионный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05"/>
              </w:rPr>
              <w:t>2.2 Дата регист рации юридического лица или индивидуального</w:t>
            </w:r>
          </w:p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firstLine="0"/>
            </w:pPr>
            <w:r>
              <w:rPr>
                <w:rStyle w:val="CharStyle105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firstLine="0"/>
            </w:pPr>
            <w:r>
              <w:rPr>
                <w:rStyle w:val="CharStyle10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18.11.2010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05"/>
              </w:rPr>
              <w:t>2.3 Лата (число, месяц, гол) и номеп пешенпя о тонеме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18.11.201 0, Протокол №45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05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10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56" w:h="5842" w:wrap="none" w:vAnchor="page" w:hAnchor="page" w:x="1841" w:y="87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framePr w:w="5971" w:h="529" w:hRule="exact" w:wrap="none" w:vAnchor="page" w:hAnchor="page" w:x="1148" w:y="1377"/>
        <w:tabs>
          <w:tab w:leader="underscore" w:pos="59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108"/>
        </w:rPr>
        <w:t>(число.</w:t>
        <w:br/>
      </w:r>
      <w:r>
        <w:rPr>
          <w:rStyle w:val="CharStyle109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76"/>
        <w:framePr w:wrap="none" w:vAnchor="page" w:hAnchor="page" w:x="1148" w:y="189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96"/>
        </w:rPr>
        <w:t xml:space="preserve">2.6 Основания прекращения членства в саморегулируемой </w:t>
      </w:r>
      <w:r>
        <w:rPr>
          <w:rStyle w:val="CharStyle110"/>
        </w:rPr>
        <w:t>организации</w:t>
      </w:r>
    </w:p>
    <w:p>
      <w:pPr>
        <w:pStyle w:val="Style111"/>
        <w:framePr w:wrap="none" w:vAnchor="page" w:hAnchor="page" w:x="1148" w:y="213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а наличии у члена саморегулируемой организации права выполнения работ:</w:t>
      </w:r>
    </w:p>
    <w:p>
      <w:pPr>
        <w:pStyle w:val="Style103"/>
        <w:framePr w:w="9130" w:h="1108" w:hRule="exact" w:wrap="none" w:vAnchor="page" w:hAnchor="page" w:x="1148" w:y="234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03"/>
        <w:framePr w:w="9130" w:h="1108" w:hRule="exact" w:wrap="none" w:vAnchor="page" w:hAnchor="page" w:x="1148" w:y="234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13"/>
        </w:rPr>
        <w:t>подготовку проектной документации</w:t>
      </w:r>
      <w:r>
        <w:rPr>
          <w:rStyle w:val="CharStyle114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подготовку' проектной документации, по договору строительного подряда, по договору подряда на</w:t>
      </w:r>
    </w:p>
    <w:p>
      <w:pPr>
        <w:pStyle w:val="Style103"/>
        <w:framePr w:w="9130" w:h="1108" w:hRule="exact" w:wrap="none" w:vAnchor="page" w:hAnchor="page" w:x="1148" w:y="234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7"/>
        <w:gridCol w:w="3086"/>
        <w:gridCol w:w="2438"/>
      </w:tblGrid>
      <w:tr>
        <w:trPr>
          <w:trHeight w:val="11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2" w:h="1406" w:wrap="none" w:vAnchor="page" w:hAnchor="page" w:x="1398" w:y="34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05"/>
              </w:rPr>
              <w:t>в -отношении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2" w:h="1406" w:wrap="none" w:vAnchor="page" w:hAnchor="page" w:x="1398" w:y="3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380"/>
            </w:pPr>
            <w:r>
              <w:rPr>
                <w:rStyle w:val="CharStyle105"/>
              </w:rPr>
              <w:t>в отношении особо опасных,</w:t>
              <w:br/>
              <w:t>техшгчески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. использования атомной энергии).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32" w:h="1406" w:wrap="none" w:vAnchor="page" w:hAnchor="page" w:x="1398" w:y="34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05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32" w:h="1406" w:wrap="none" w:vAnchor="page" w:hAnchor="page" w:x="1398" w:y="34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32" w:h="1406" w:wrap="none" w:vAnchor="page" w:hAnchor="page" w:x="1398" w:y="34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32" w:h="1406" w:wrap="none" w:vAnchor="page" w:hAnchor="page" w:x="1398" w:y="34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07"/>
              </w:rPr>
              <w:t>-</w:t>
            </w:r>
          </w:p>
        </w:tc>
      </w:tr>
    </w:tbl>
    <w:p>
      <w:pPr>
        <w:pStyle w:val="Style57"/>
        <w:framePr w:w="9283" w:h="696" w:hRule="exact" w:wrap="none" w:vAnchor="page" w:hAnchor="page" w:x="1139" w:y="492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5"/>
        </w:rPr>
        <w:t>подготовку проектной документации,</w:t>
      </w:r>
      <w:r>
        <w:rPr>
          <w:rStyle w:val="CharStyle116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p>
      <w:pPr>
        <w:pStyle w:val="Style103"/>
        <w:framePr w:w="1181" w:h="1075" w:hRule="exact" w:wrap="none" w:vAnchor="page" w:hAnchor="page" w:x="1379" w:y="5755"/>
        <w:tabs>
          <w:tab w:leader="none" w:pos="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первый</w:t>
      </w:r>
    </w:p>
    <w:p>
      <w:pPr>
        <w:pStyle w:val="Style103"/>
        <w:framePr w:w="1181" w:h="1075" w:hRule="exact" w:wrap="none" w:vAnchor="page" w:hAnchor="page" w:x="1379" w:y="5755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второй</w:t>
      </w:r>
    </w:p>
    <w:p>
      <w:pPr>
        <w:pStyle w:val="Style103"/>
        <w:framePr w:w="1181" w:h="1075" w:hRule="exact" w:wrap="none" w:vAnchor="page" w:hAnchor="page" w:x="1379" w:y="5755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третий</w:t>
      </w:r>
    </w:p>
    <w:p>
      <w:pPr>
        <w:pStyle w:val="Style103"/>
        <w:framePr w:w="1181" w:h="1075" w:hRule="exact" w:wrap="none" w:vAnchor="page" w:hAnchor="page" w:x="1379" w:y="5755"/>
        <w:tabs>
          <w:tab w:leader="none" w:pos="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четвертый</w:t>
      </w:r>
    </w:p>
    <w:tbl>
      <w:tblPr>
        <w:tblOverlap w:val="never"/>
        <w:tblLayout w:type="fixed"/>
        <w:jc w:val="left"/>
      </w:tblPr>
      <w:tblGrid>
        <w:gridCol w:w="480"/>
        <w:gridCol w:w="706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541" w:h="1051" w:wrap="none" w:vAnchor="page" w:hAnchor="page" w:x="2670" w:y="5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7541" w:h="1051" w:wrap="none" w:vAnchor="page" w:hAnchor="page" w:x="2670" w:y="57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541" w:h="1051" w:wrap="none" w:vAnchor="page" w:hAnchor="page" w:x="2670" w:y="5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7541" w:h="1051" w:wrap="none" w:vAnchor="page" w:hAnchor="page" w:x="2670" w:y="57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не превышает 50 000 000 (пятьдесят миллионов) рублей.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541" w:h="1051" w:wrap="none" w:vAnchor="page" w:hAnchor="page" w:x="2670" w:y="5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7541" w:h="1051" w:wrap="none" w:vAnchor="page" w:hAnchor="page" w:x="2670" w:y="57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541" w:h="1051" w:wrap="none" w:vAnchor="page" w:hAnchor="page" w:x="2670" w:y="57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541" w:h="1051" w:wrap="none" w:vAnchor="page" w:hAnchor="page" w:x="2670" w:y="57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57"/>
        <w:framePr w:w="9120" w:h="912" w:hRule="exact" w:wrap="none" w:vAnchor="page" w:hAnchor="page" w:x="1148" w:y="693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 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5"/>
        </w:rPr>
        <w:t>подготовку проектной документации,</w:t>
      </w:r>
      <w:r>
        <w:rPr>
          <w:rStyle w:val="CharStyle116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</w:r>
    </w:p>
    <w:p>
      <w:pPr>
        <w:pStyle w:val="Style68"/>
        <w:framePr w:w="9120" w:h="912" w:hRule="exact" w:wrap="none" w:vAnchor="page" w:hAnchor="page" w:x="1148" w:y="6937"/>
        <w:tabs>
          <w:tab w:leader="none" w:pos="71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" w:line="140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ЛТр.</w:t>
      </w:r>
      <w:r>
        <w:rPr>
          <w:rStyle w:val="CharStyle117"/>
        </w:rPr>
        <w:t>пгттрттт^яо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гп ппттддз пп ДОГОВОрУ </w:t>
      </w:r>
      <w:r>
        <w:rPr>
          <w:rStyle w:val="CharStyle117"/>
        </w:rPr>
        <w:t>пп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</w:t>
      </w:r>
      <w:r>
        <w:rPr>
          <w:rStyle w:val="CharStyle117"/>
        </w:rPr>
        <w:t>рдд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я ття </w:t>
      </w:r>
      <w:r>
        <w:rPr>
          <w:rStyle w:val="CharStyle118"/>
        </w:rPr>
        <w:t>пру</w:t>
      </w:r>
      <w:r>
        <w:rPr>
          <w:rStyle w:val="CharStyle119"/>
        </w:rPr>
        <w:t>\щрг,твяряя</w:t>
      </w:r>
      <w:r>
        <w:rPr>
          <w:rStyle w:val="CharStyle118"/>
        </w:rPr>
        <w:t>р</w:t>
      </w:r>
      <w:r>
        <w:rPr>
          <w:rStyle w:val="CharStyle118"/>
          <w:vertAlign w:val="superscript"/>
        </w:rPr>
        <w:t>&gt;</w:t>
      </w:r>
      <w:r>
        <w:rPr>
          <w:rStyle w:val="CharStyle118"/>
        </w:rPr>
        <w:t>. смо</w:t>
      </w:r>
      <w:r>
        <w:rPr>
          <w:rStyle w:val="CharStyle119"/>
        </w:rPr>
        <w:t>г,я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 xml:space="preserve">г, </w:t>
      </w:r>
      <w:r>
        <w:rPr>
          <w:rStyle w:val="CharStyle117"/>
        </w:rPr>
        <w:t>етрт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тптт^япв</w:t>
      </w:r>
      <w:r>
        <w:rPr>
          <w:rStyle w:val="CharStyle117"/>
        </w:rPr>
        <w:t>яяИРМ</w:t>
      </w:r>
    </w:p>
    <w:p>
      <w:pPr>
        <w:pStyle w:val="Style57"/>
        <w:framePr w:w="9120" w:h="912" w:hRule="exact" w:wrap="none" w:vAnchor="page" w:hAnchor="page" w:x="1148" w:y="693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2"/>
        <w:gridCol w:w="408"/>
        <w:gridCol w:w="7109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66" w:wrap="none" w:vAnchor="page" w:hAnchor="page" w:x="1398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66" w:wrap="none" w:vAnchor="page" w:hAnchor="page" w:x="1398" w:y="80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66" w:wrap="none" w:vAnchor="page" w:hAnchor="page" w:x="1398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66" w:wrap="none" w:vAnchor="page" w:hAnchor="page" w:x="1398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66" w:wrap="none" w:vAnchor="page" w:hAnchor="page" w:x="1398" w:y="80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66" w:wrap="none" w:vAnchor="page" w:hAnchor="page" w:x="1398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не превьппает 50 000 000 (Пятьдесят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66" w:wrap="none" w:vAnchor="page" w:hAnchor="page" w:x="1398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66" w:wrap="none" w:vAnchor="page" w:hAnchor="page" w:x="1398" w:y="80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66" w:wrap="none" w:vAnchor="page" w:hAnchor="page" w:x="1398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не превьппает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66" w:wrap="none" w:vAnchor="page" w:hAnchor="page" w:x="1398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8" w:h="1066" w:wrap="none" w:vAnchor="page" w:hAnchor="page" w:x="1398" w:y="80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8" w:h="1066" w:wrap="none" w:vAnchor="page" w:hAnchor="page" w:x="1398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составляет 300 000 000 (Триста миллионов) рублей и более.</w:t>
            </w:r>
          </w:p>
        </w:tc>
      </w:tr>
    </w:tbl>
    <w:tbl>
      <w:tblPr>
        <w:tblOverlap w:val="never"/>
        <w:tblLayout w:type="fixed"/>
        <w:jc w:val="left"/>
      </w:tblPr>
      <w:tblGrid>
        <w:gridCol w:w="6125"/>
        <w:gridCol w:w="3331"/>
      </w:tblGrid>
      <w:tr>
        <w:trPr>
          <w:trHeight w:val="773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1474" w:wrap="none" w:vAnchor="page" w:hAnchor="page" w:x="1062" w:y="9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20"/>
              </w:rPr>
              <w:t>4</w:t>
            </w:r>
            <w:r>
              <w:rPr>
                <w:rStyle w:val="CharStyle121"/>
                <w:b w:val="0"/>
                <w:bCs w:val="0"/>
              </w:rPr>
              <w:t>.</w:t>
            </w:r>
            <w:r>
              <w:rPr>
                <w:rStyle w:val="CharStyle106"/>
              </w:rPr>
              <w:t xml:space="preserve"> Сведения и приостановления нрава выполнять инженерные изыскания, осуществлять подготовку</w:t>
              <w:br/>
              <w:t>проектной документации, строительство, реконструкцию, капитальный ремонт, снос объектов</w:t>
              <w:br/>
              <w:t>капитального строительства: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1474" w:wrap="none" w:vAnchor="page" w:hAnchor="page" w:x="1062" w:y="9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05"/>
              </w:rPr>
              <w:t>4.1 Дата, с которой приостановлено право выполнения работ (число,</w:t>
              <w:br/>
              <w:t>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1474" w:wrap="none" w:vAnchor="page" w:hAnchor="page" w:x="1062" w:y="9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Отсутствует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6" w:h="1474" w:wrap="none" w:vAnchor="page" w:hAnchor="page" w:x="1062" w:y="9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07"/>
              </w:rPr>
              <w:t>4.2</w:t>
            </w:r>
            <w:r>
              <w:rPr>
                <w:rStyle w:val="CharStyle105"/>
              </w:rPr>
              <w:t xml:space="preserve"> Срок, на который </w:t>
            </w:r>
            <w:r>
              <w:rPr>
                <w:rStyle w:val="CharStyle107"/>
              </w:rPr>
              <w:t>приостановлено</w:t>
            </w:r>
            <w:r>
              <w:rPr>
                <w:rStyle w:val="CharStyle105"/>
              </w:rPr>
              <w:t xml:space="preserve"> право </w:t>
            </w:r>
            <w:r>
              <w:rPr>
                <w:rStyle w:val="CharStyle107"/>
              </w:rPr>
              <w:t>выполнение работ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6" w:h="1474" w:wrap="none" w:vAnchor="page" w:hAnchor="page" w:x="1062" w:y="9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7"/>
              </w:rPr>
              <w:t>Отсутствует</w:t>
            </w:r>
          </w:p>
        </w:tc>
      </w:tr>
    </w:tbl>
    <w:p>
      <w:pPr>
        <w:pStyle w:val="Style122"/>
        <w:framePr w:wrap="none" w:vAnchor="page" w:hAnchor="page" w:x="1086" w:y="1229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Директор</w:t>
      </w:r>
    </w:p>
    <w:p>
      <w:pPr>
        <w:framePr w:wrap="none" w:vAnchor="page" w:hAnchor="page" w:x="3918" w:y="11184"/>
        <w:widowControl w:val="0"/>
        <w:rPr>
          <w:sz w:val="2"/>
          <w:szCs w:val="2"/>
        </w:rPr>
      </w:pPr>
      <w:r>
        <w:pict>
          <v:shape id="_x0000_s1030" type="#_x0000_t75" style="width:171pt;height:110pt;">
            <v:imagedata r:id="rId13" r:href="rId14"/>
          </v:shape>
        </w:pict>
      </w:r>
    </w:p>
    <w:p>
      <w:pPr>
        <w:pStyle w:val="Style122"/>
        <w:framePr w:wrap="none" w:vAnchor="page" w:hAnchor="page" w:x="7465" w:y="1229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В.Н. Малюк</w:t>
      </w:r>
    </w:p>
    <w:p>
      <w:pPr>
        <w:pStyle w:val="Style122"/>
        <w:framePr w:wrap="none" w:vAnchor="page" w:hAnchor="page" w:x="3841" w:y="1339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M.IL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40.7pt;margin-top:38.35pt;width:536.65pt;height:786.25pt;z-index:-251658751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framePr w:wrap="none" w:vAnchor="page" w:hAnchor="page" w:x="1698" w:y="504"/>
        <w:widowControl w:val="0"/>
        <w:rPr>
          <w:sz w:val="2"/>
          <w:szCs w:val="2"/>
        </w:rPr>
      </w:pPr>
      <w:r>
        <w:pict>
          <v:shape id="_x0000_s1032" type="#_x0000_t75" style="width:504pt;height:637pt;">
            <v:imagedata r:id="rId17" r:href="rId18"/>
          </v:shape>
        </w:pict>
      </w:r>
    </w:p>
    <w:p>
      <w:pPr>
        <w:pStyle w:val="Style14"/>
        <w:framePr w:w="10733" w:h="1593" w:hRule="exact" w:wrap="none" w:vAnchor="page" w:hAnchor="page" w:x="815" w:y="13535"/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1000" w:right="0" w:firstLine="0"/>
      </w:pPr>
      <w:r>
        <w:rPr>
          <w:rStyle w:val="CharStyle124"/>
          <w:i w:val="0"/>
          <w:iCs w:val="0"/>
        </w:rPr>
        <w:t xml:space="preserve">/.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Все размера дана &amp; метрах</w:t>
      </w:r>
    </w:p>
    <w:p>
      <w:pPr>
        <w:pStyle w:val="Style14"/>
        <w:framePr w:w="10733" w:h="1593" w:hRule="exact" w:wrap="none" w:vAnchor="page" w:hAnchor="page" w:x="815" w:y="13535"/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10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 Кадастровый номер земельного участка 22:21:0401010:1271</w:t>
      </w:r>
    </w:p>
    <w:p>
      <w:pPr>
        <w:pStyle w:val="Style14"/>
        <w:numPr>
          <w:ilvl w:val="0"/>
          <w:numId w:val="17"/>
        </w:numPr>
        <w:framePr w:w="10733" w:h="1593" w:hRule="exact" w:wrap="none" w:vAnchor="page" w:hAnchor="page" w:x="815" w:y="13535"/>
        <w:tabs>
          <w:tab w:leader="none" w:pos="13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10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573 кв. м</w:t>
      </w:r>
    </w:p>
    <w:p>
      <w:pPr>
        <w:pStyle w:val="Style14"/>
        <w:numPr>
          <w:ilvl w:val="0"/>
          <w:numId w:val="17"/>
        </w:numPr>
        <w:framePr w:w="10733" w:h="1593" w:hRule="exact" w:wrap="none" w:vAnchor="page" w:hAnchor="page" w:x="815" w:y="13535"/>
        <w:tabs>
          <w:tab w:leader="none" w:pos="13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10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земельного участка 198,3 квм</w:t>
      </w:r>
    </w:p>
    <w:p>
      <w:pPr>
        <w:pStyle w:val="Style14"/>
        <w:numPr>
          <w:ilvl w:val="0"/>
          <w:numId w:val="17"/>
        </w:numPr>
        <w:framePr w:w="10733" w:h="1593" w:hRule="exact" w:wrap="none" w:vAnchor="page" w:hAnchor="page" w:x="815" w:y="13535"/>
        <w:tabs>
          <w:tab w:leader="none" w:pos="13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10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земельного участка 35%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97.65pt;margin-top:400.3pt;width:25.2pt;height:11.75pt;z-index:-251658240;mso-position-horizontal-relative:page;mso-position-vertical-relative:page;z-index:-251658750" fillcolor="#E64B68" stroked="f"/>
        </w:pict>
      </w:r>
    </w:p>
    <w:p>
      <w:pPr>
        <w:pStyle w:val="Style125"/>
        <w:framePr w:w="1416" w:h="729" w:hRule="exact" w:wrap="none" w:vAnchor="page" w:hAnchor="page" w:x="165" w:y="1685"/>
        <w:widowControl w:val="0"/>
        <w:keepNext w:val="0"/>
        <w:keepLines w:val="0"/>
        <w:shd w:val="clear" w:color="auto" w:fill="auto"/>
        <w:bidi w:val="0"/>
        <w:jc w:val="left"/>
        <w:spacing w:before="0" w:after="67" w:line="240" w:lineRule="exact"/>
        <w:ind w:left="0" w:right="0" w:firstLine="0"/>
      </w:pPr>
      <w:bookmarkStart w:id="0" w:name="bookmark0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бочной</w:t>
      </w:r>
      <w:bookmarkEnd w:id="0"/>
    </w:p>
    <w:p>
      <w:pPr>
        <w:pStyle w:val="Style125"/>
        <w:framePr w:w="1416" w:h="729" w:hRule="exact" w:wrap="none" w:vAnchor="page" w:hAnchor="page" w:x="165" w:y="168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" w:name="bookmark1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хмельного</w:t>
      </w:r>
      <w:bookmarkEnd w:id="1"/>
    </w:p>
    <w:p>
      <w:pPr>
        <w:pStyle w:val="Style3"/>
        <w:framePr w:wrap="none" w:vAnchor="page" w:hAnchor="page" w:x="151" w:y="31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1ЖРУ</w:t>
      </w:r>
    </w:p>
    <w:p>
      <w:pPr>
        <w:pStyle w:val="Style14"/>
        <w:framePr w:w="3072" w:h="2684" w:hRule="exact" w:wrap="none" w:vAnchor="page" w:hAnchor="page" w:x="5541" w:y="970"/>
        <w:tabs>
          <w:tab w:leader="none" w:pos="1325" w:val="right"/>
          <w:tab w:leader="none" w:pos="14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480" w:right="0" w:firstLine="0"/>
      </w:pPr>
      <w:r>
        <w:rPr>
          <w:rStyle w:val="CharStyle127"/>
          <w:i w:val="0"/>
          <w:iCs w:val="0"/>
        </w:rPr>
        <w:t xml:space="preserve">ф </w:t>
      </w:r>
      <w:r>
        <w:rPr>
          <w:rStyle w:val="CharStyle124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канализации</w:t>
        <w:br/>
      </w:r>
      <w:r>
        <w:rPr>
          <w:rStyle w:val="CharStyle128"/>
          <w:i w:val="0"/>
          <w:iCs w:val="0"/>
        </w:rPr>
        <w:t>©</w:t>
        <w:tab/>
        <w:t>-</w:t>
        <w:tab/>
      </w:r>
      <w:r>
        <w:rPr>
          <w:rStyle w:val="CharStyle129"/>
          <w:lang w:val="ru-RU" w:eastAsia="ru-RU" w:bidi="ru-RU"/>
          <w:i/>
          <w:iCs/>
        </w:rPr>
        <w:t xml:space="preserve">люк </w:t>
      </w:r>
      <w:r>
        <w:rPr>
          <w:rStyle w:val="CharStyle129"/>
          <w:i/>
          <w:iCs/>
        </w:rPr>
        <w:t>Boganpcdogg</w:t>
      </w:r>
    </w:p>
    <w:p>
      <w:pPr>
        <w:pStyle w:val="Style14"/>
        <w:framePr w:w="3072" w:h="2684" w:hRule="exact" w:wrap="none" w:vAnchor="page" w:hAnchor="page" w:x="5541" w:y="970"/>
        <w:widowControl w:val="0"/>
        <w:keepNext w:val="0"/>
        <w:keepLines w:val="0"/>
        <w:shd w:val="clear" w:color="auto" w:fill="auto"/>
        <w:bidi w:val="0"/>
        <w:jc w:val="left"/>
        <w:spacing w:before="0" w:after="63" w:line="283" w:lineRule="exact"/>
        <w:ind w:left="0" w:right="580" w:firstLine="0"/>
      </w:pPr>
      <w:r>
        <w:rPr>
          <w:rStyle w:val="CharStyle130"/>
          <w:i w:val="0"/>
          <w:iCs w:val="0"/>
        </w:rPr>
        <w:t xml:space="preserve">—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</w:t>
      </w:r>
      <w:r>
        <w:rPr>
          <w:rStyle w:val="CharStyle124"/>
          <w:i w:val="0"/>
          <w:iCs w:val="0"/>
        </w:rPr>
        <w:t xml:space="preserve"> </w:t>
      </w:r>
      <w:r>
        <w:rPr>
          <w:rStyle w:val="CharStyle130"/>
          <w:i w:val="0"/>
          <w:iCs w:val="0"/>
        </w:rPr>
        <w:t xml:space="preserve">—= </w:t>
      </w:r>
      <w:r>
        <w:rPr>
          <w:rStyle w:val="CharStyle124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бодопробод</w:t>
        <w:br/>
        <w:t xml:space="preserve">—— </w:t>
      </w:r>
      <w:r>
        <w:rPr>
          <w:rStyle w:val="CharStyle131"/>
          <w:i/>
          <w:iCs/>
        </w:rPr>
        <w:t>к</w:t>
      </w:r>
      <w:r>
        <w:rPr>
          <w:rStyle w:val="CharStyle132"/>
          <w:i w:val="0"/>
          <w:iCs w:val="0"/>
        </w:rPr>
        <w:t xml:space="preserve"> — </w:t>
      </w:r>
      <w:r>
        <w:rPr>
          <w:rStyle w:val="CharStyle124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канализация</w:t>
      </w:r>
    </w:p>
    <w:p>
      <w:pPr>
        <w:pStyle w:val="Style14"/>
        <w:framePr w:w="3072" w:h="2684" w:hRule="exact" w:wrap="none" w:vAnchor="page" w:hAnchor="page" w:x="5541" w:y="970"/>
        <w:widowControl w:val="0"/>
        <w:keepNext w:val="0"/>
        <w:keepLines w:val="0"/>
        <w:shd w:val="clear" w:color="auto" w:fill="auto"/>
        <w:bidi w:val="0"/>
        <w:jc w:val="both"/>
        <w:spacing w:before="0" w:after="154" w:line="280" w:lineRule="exact"/>
        <w:ind w:left="480" w:right="0" w:firstLine="0"/>
      </w:pPr>
      <w:r>
        <w:rPr>
          <w:rStyle w:val="CharStyle133"/>
          <w:i/>
          <w:iCs/>
        </w:rPr>
        <w:t>Г</w:t>
      </w:r>
      <w:r>
        <w:rPr>
          <w:rStyle w:val="CharStyle134"/>
          <w:i w:val="0"/>
          <w:iCs w:val="0"/>
        </w:rPr>
        <w:t xml:space="preserve"> </w:t>
      </w:r>
      <w:r>
        <w:rPr>
          <w:rStyle w:val="CharStyle124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газопробод</w:t>
      </w:r>
    </w:p>
    <w:p>
      <w:pPr>
        <w:pStyle w:val="Style3"/>
        <w:framePr w:w="3072" w:h="2684" w:hRule="exact" w:wrap="none" w:vAnchor="page" w:hAnchor="page" w:x="5541" w:y="970"/>
        <w:widowControl w:val="0"/>
        <w:keepNext w:val="0"/>
        <w:keepLines w:val="0"/>
        <w:shd w:val="clear" w:color="auto" w:fill="auto"/>
        <w:bidi w:val="0"/>
        <w:jc w:val="both"/>
        <w:spacing w:before="0" w:after="244" w:line="280" w:lineRule="exact"/>
        <w:ind w:left="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-</w:t>
      </w:r>
    </w:p>
    <w:p>
      <w:pPr>
        <w:pStyle w:val="Style111"/>
        <w:framePr w:w="3072" w:h="2684" w:hRule="exact" w:wrap="none" w:vAnchor="page" w:hAnchor="page" w:x="5541" w:y="9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- 0/70/Х7 </w:t>
      </w:r>
      <w:r>
        <w:rPr>
          <w:rStyle w:val="CharStyle135"/>
          <w:b w:val="0"/>
          <w:bCs w:val="0"/>
        </w:rPr>
        <w:t>ЛЭП</w:t>
      </w:r>
    </w:p>
    <w:p>
      <w:pPr>
        <w:pStyle w:val="Style136"/>
        <w:framePr w:wrap="none" w:vAnchor="page" w:hAnchor="page" w:x="151" w:y="386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3"/>
        <w:framePr w:w="557" w:h="422" w:hRule="exact" w:wrap="none" w:vAnchor="page" w:hAnchor="page" w:x="40" w:y="8545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160" w:firstLine="0"/>
      </w:pPr>
      <w:r>
        <w:rPr>
          <w:rStyle w:val="CharStyle138"/>
        </w:rPr>
        <w:t>7. 15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Э$. 99</w:t>
      </w:r>
    </w:p>
    <w:p>
      <w:pPr>
        <w:framePr w:wrap="none" w:vAnchor="page" w:hAnchor="page" w:x="309" w:y="9063"/>
        <w:widowControl w:val="0"/>
        <w:rPr>
          <w:sz w:val="2"/>
          <w:szCs w:val="2"/>
        </w:rPr>
      </w:pPr>
      <w:r>
        <w:pict>
          <v:shape id="_x0000_s1033" type="#_x0000_t75" style="width:37pt;height:52pt;">
            <v:imagedata r:id="rId19" r:href="rId20"/>
          </v:shape>
        </w:pict>
      </w:r>
    </w:p>
    <w:p>
      <w:pPr>
        <w:framePr w:wrap="none" w:vAnchor="page" w:hAnchor="page" w:x="69" w:y="10258"/>
        <w:widowControl w:val="0"/>
        <w:rPr>
          <w:sz w:val="2"/>
          <w:szCs w:val="2"/>
        </w:rPr>
      </w:pPr>
      <w:r>
        <w:pict>
          <v:shape id="_x0000_s1034" type="#_x0000_t75" style="width:187pt;height:151pt;">
            <v:imagedata r:id="rId21" r:href="rId22"/>
          </v:shape>
        </w:pict>
      </w:r>
    </w:p>
    <w:p>
      <w:pPr>
        <w:pStyle w:val="Style139"/>
        <w:framePr w:wrap="none" w:vAnchor="page" w:hAnchor="page" w:x="6083" w:y="430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sz w:val="24"/>
          <w:szCs w:val="24"/>
          <w:w w:val="100"/>
          <w:color w:val="000000"/>
          <w:position w:val="0"/>
        </w:rPr>
        <w:t>Z-</w:t>
      </w:r>
    </w:p>
    <w:p>
      <w:pPr>
        <w:framePr w:wrap="none" w:vAnchor="page" w:hAnchor="page" w:x="5882" w:y="5189"/>
        <w:widowControl w:val="0"/>
        <w:rPr>
          <w:sz w:val="2"/>
          <w:szCs w:val="2"/>
        </w:rPr>
      </w:pPr>
      <w:r>
        <w:pict>
          <v:shape id="_x0000_s1035" type="#_x0000_t75" style="width:29pt;height:35pt;">
            <v:imagedata r:id="rId23" r:href="rId24"/>
          </v:shape>
        </w:pict>
      </w:r>
    </w:p>
    <w:p>
      <w:pPr>
        <w:framePr w:wrap="none" w:vAnchor="page" w:hAnchor="page" w:x="5930" w:y="6903"/>
        <w:widowControl w:val="0"/>
        <w:rPr>
          <w:sz w:val="2"/>
          <w:szCs w:val="2"/>
        </w:rPr>
      </w:pPr>
      <w:r>
        <w:pict>
          <v:shape id="_x0000_s1036" type="#_x0000_t75" style="width:30pt;height:15pt;">
            <v:imagedata r:id="rId25" r:href="rId26"/>
          </v:shape>
        </w:pict>
      </w:r>
    </w:p>
    <w:p>
      <w:pPr>
        <w:framePr w:wrap="none" w:vAnchor="page" w:hAnchor="page" w:x="5887" w:y="7407"/>
        <w:widowControl w:val="0"/>
        <w:rPr>
          <w:sz w:val="2"/>
          <w:szCs w:val="2"/>
        </w:rPr>
      </w:pPr>
      <w:r>
        <w:pict>
          <v:shape id="_x0000_s1037" type="#_x0000_t75" style="width:30pt;height:15pt;">
            <v:imagedata r:id="rId27" r:href="rId28"/>
          </v:shape>
        </w:pict>
      </w:r>
    </w:p>
    <w:p>
      <w:pPr>
        <w:pStyle w:val="Style141"/>
        <w:numPr>
          <w:ilvl w:val="0"/>
          <w:numId w:val="19"/>
        </w:numPr>
        <w:framePr w:w="5150" w:h="3821" w:hRule="exact" w:wrap="none" w:vAnchor="page" w:hAnchor="page" w:x="6698" w:y="3922"/>
        <w:tabs>
          <w:tab w:leader="none" w:pos="240" w:val="left"/>
        </w:tabs>
        <w:widowControl w:val="0"/>
        <w:keepNext w:val="0"/>
        <w:keepLines w:val="0"/>
        <w:shd w:val="clear" w:color="auto" w:fill="auto"/>
        <w:bidi w:val="0"/>
        <w:spacing w:before="0" w:after="12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граница земельного участке</w:t>
      </w:r>
    </w:p>
    <w:p>
      <w:pPr>
        <w:pStyle w:val="Style14"/>
        <w:numPr>
          <w:ilvl w:val="0"/>
          <w:numId w:val="19"/>
        </w:numPr>
        <w:framePr w:w="5150" w:h="3821" w:hRule="exact" w:wrap="none" w:vAnchor="page" w:hAnchor="page" w:x="6698" w:y="3922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слаботочные сети</w:t>
      </w:r>
    </w:p>
    <w:p>
      <w:pPr>
        <w:pStyle w:val="Style14"/>
        <w:numPr>
          <w:ilvl w:val="0"/>
          <w:numId w:val="19"/>
        </w:numPr>
        <w:framePr w:w="5150" w:h="3821" w:hRule="exact" w:wrap="none" w:vAnchor="page" w:hAnchor="page" w:x="6698" w:y="3922"/>
        <w:tabs>
          <w:tab w:leader="none" w:pos="2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ЛЭП</w:t>
      </w:r>
    </w:p>
    <w:p>
      <w:pPr>
        <w:pStyle w:val="Style14"/>
        <w:numPr>
          <w:ilvl w:val="0"/>
          <w:numId w:val="19"/>
        </w:numPr>
        <w:framePr w:w="5150" w:h="3821" w:hRule="exact" w:wrap="none" w:vAnchor="page" w:hAnchor="page" w:x="6698" w:y="3922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существующий (реконструируемый) жилой дом</w:t>
      </w:r>
    </w:p>
    <w:p>
      <w:pPr>
        <w:pStyle w:val="Style141"/>
        <w:numPr>
          <w:ilvl w:val="0"/>
          <w:numId w:val="19"/>
        </w:numPr>
        <w:framePr w:w="5150" w:h="3821" w:hRule="exact" w:wrap="none" w:vAnchor="page" w:hAnchor="page" w:x="6698" w:y="3922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114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бетон/плитка</w:t>
      </w:r>
    </w:p>
    <w:p>
      <w:pPr>
        <w:pStyle w:val="Style14"/>
        <w:numPr>
          <w:ilvl w:val="0"/>
          <w:numId w:val="19"/>
        </w:numPr>
        <w:framePr w:w="5150" w:h="3821" w:hRule="exact" w:wrap="none" w:vAnchor="page" w:hAnchor="page" w:x="6698" w:y="3922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1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клумбы/газоны/озеленение</w:t>
      </w:r>
    </w:p>
    <w:p>
      <w:pPr>
        <w:pStyle w:val="Style14"/>
        <w:numPr>
          <w:ilvl w:val="0"/>
          <w:numId w:val="19"/>
        </w:numPr>
        <w:framePr w:w="5150" w:h="3821" w:hRule="exact" w:wrap="none" w:vAnchor="page" w:hAnchor="page" w:x="6698" w:y="3922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5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огород</w:t>
      </w:r>
    </w:p>
    <w:p>
      <w:pPr>
        <w:pStyle w:val="Style14"/>
        <w:numPr>
          <w:ilvl w:val="0"/>
          <w:numId w:val="19"/>
        </w:numPr>
        <w:framePr w:w="5150" w:h="3821" w:hRule="exact" w:wrap="none" w:vAnchor="page" w:hAnchor="page" w:x="6698" w:y="3922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9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грабий</w:t>
      </w:r>
    </w:p>
    <w:p>
      <w:pPr>
        <w:pStyle w:val="Style14"/>
        <w:numPr>
          <w:ilvl w:val="0"/>
          <w:numId w:val="19"/>
        </w:numPr>
        <w:framePr w:w="5150" w:h="3821" w:hRule="exact" w:wrap="none" w:vAnchor="page" w:hAnchor="page" w:x="6698" w:y="3922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объекты капитального строителе</w:t>
      </w:r>
    </w:p>
    <w:p>
      <w:pPr>
        <w:framePr w:wrap="none" w:vAnchor="page" w:hAnchor="page" w:x="5911" w:y="7973"/>
        <w:widowControl w:val="0"/>
        <w:rPr>
          <w:sz w:val="2"/>
          <w:szCs w:val="2"/>
        </w:rPr>
      </w:pPr>
      <w:r>
        <w:pict>
          <v:shape id="_x0000_s1038" type="#_x0000_t75" style="width:30pt;height:39pt;">
            <v:imagedata r:id="rId29" r:href="rId30"/>
          </v:shape>
        </w:pict>
      </w:r>
    </w:p>
    <w:p>
      <w:pPr>
        <w:pStyle w:val="Style143"/>
        <w:framePr w:w="360" w:h="791" w:hRule="exact" w:wrap="none" w:vAnchor="page" w:hAnchor="page" w:x="6011" w:y="8891"/>
        <w:widowControl w:val="0"/>
        <w:keepNext w:val="0"/>
        <w:keepLines w:val="0"/>
        <w:shd w:val="clear" w:color="auto" w:fill="auto"/>
        <w:bidi w:val="0"/>
        <w:jc w:val="left"/>
        <w:spacing w:before="0" w:after="4" w:line="460" w:lineRule="exact"/>
        <w:ind w:left="0" w:right="0" w:firstLine="0"/>
      </w:pPr>
      <w:r>
        <w:rPr>
          <w:rStyle w:val="CharStyle145"/>
          <w:b/>
          <w:bCs/>
        </w:rPr>
        <w:t>*</w:t>
      </w:r>
    </w:p>
    <w:p>
      <w:pPr>
        <w:pStyle w:val="Style139"/>
        <w:framePr w:w="360" w:h="791" w:hRule="exact" w:wrap="none" w:vAnchor="page" w:hAnchor="page" w:x="6011" w:y="88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6"/>
          <w:i/>
          <w:iCs/>
        </w:rPr>
        <w:t>*</w:t>
      </w:r>
    </w:p>
    <w:p>
      <w:pPr>
        <w:pStyle w:val="Style14"/>
        <w:numPr>
          <w:ilvl w:val="0"/>
          <w:numId w:val="21"/>
        </w:numPr>
        <w:framePr w:w="3994" w:h="1699" w:hRule="exact" w:wrap="none" w:vAnchor="page" w:hAnchor="page" w:x="6635" w:y="7969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планируемая нобая пристройка</w:t>
      </w:r>
    </w:p>
    <w:p>
      <w:pPr>
        <w:pStyle w:val="Style14"/>
        <w:numPr>
          <w:ilvl w:val="0"/>
          <w:numId w:val="21"/>
        </w:numPr>
        <w:framePr w:w="3994" w:h="1699" w:hRule="exact" w:wrap="none" w:vAnchor="page" w:hAnchor="page" w:x="6635" w:y="7969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наВесы</w:t>
      </w:r>
    </w:p>
    <w:p>
      <w:pPr>
        <w:pStyle w:val="Style14"/>
        <w:numPr>
          <w:ilvl w:val="0"/>
          <w:numId w:val="21"/>
        </w:numPr>
        <w:framePr w:w="3994" w:h="1699" w:hRule="exact" w:wrap="none" w:vAnchor="page" w:hAnchor="page" w:x="6635" w:y="7969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деребья/объекта садободстЬа</w:t>
      </w:r>
    </w:p>
    <w:p>
      <w:pPr>
        <w:pStyle w:val="Style14"/>
        <w:numPr>
          <w:ilvl w:val="0"/>
          <w:numId w:val="21"/>
        </w:numPr>
        <w:framePr w:w="3994" w:h="1699" w:hRule="exact" w:wrap="none" w:vAnchor="page" w:hAnchor="page" w:x="6635" w:y="7969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KycrnaphUKu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/объеты благоустройства</w:t>
      </w:r>
    </w:p>
    <w:p>
      <w:pPr>
        <w:pStyle w:val="Style14"/>
        <w:framePr w:wrap="none" w:vAnchor="page" w:hAnchor="page" w:x="2200" w:y="1465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7"/>
          <w:i/>
          <w:iCs/>
        </w:rPr>
        <w:t xml:space="preserve">Изм. </w:t>
      </w:r>
      <w:r>
        <w:rPr>
          <w:rStyle w:val="CharStyle147"/>
          <w:lang w:val="en-US" w:eastAsia="en-US" w:bidi="en-US"/>
          <w:i/>
          <w:iCs/>
        </w:rPr>
        <w:t>fi</w:t>
      </w:r>
      <w:r>
        <w:rPr>
          <w:rStyle w:val="CharStyle147"/>
          <w:i/>
          <w:iCs/>
        </w:rPr>
        <w:t>Ъл уч.</w:t>
      </w:r>
    </w:p>
    <w:p>
      <w:pPr>
        <w:pStyle w:val="Style14"/>
        <w:framePr w:wrap="none" w:vAnchor="page" w:hAnchor="page" w:x="3256" w:y="1465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7"/>
          <w:i/>
          <w:iCs/>
        </w:rPr>
        <w:t>Лист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/б док</w:t>
      </w:r>
    </w:p>
    <w:p>
      <w:pPr>
        <w:pStyle w:val="Style14"/>
        <w:framePr w:wrap="none" w:vAnchor="page" w:hAnchor="page" w:x="2152" w:y="149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Разработал</w:t>
      </w:r>
    </w:p>
    <w:p>
      <w:pPr>
        <w:pStyle w:val="Style14"/>
        <w:framePr w:wrap="none" w:vAnchor="page" w:hAnchor="page" w:x="3295" w:y="1493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7"/>
          <w:i/>
          <w:iCs/>
        </w:rPr>
        <w:t>Кравченко</w:t>
      </w:r>
    </w:p>
    <w:p>
      <w:pPr>
        <w:framePr w:wrap="none" w:vAnchor="page" w:hAnchor="page" w:x="4408" w:y="14300"/>
        <w:widowControl w:val="0"/>
        <w:rPr>
          <w:sz w:val="2"/>
          <w:szCs w:val="2"/>
        </w:rPr>
      </w:pPr>
      <w:r>
        <w:pict>
          <v:shape id="_x0000_s1039" type="#_x0000_t75" style="width:70pt;height:54pt;">
            <v:imagedata r:id="rId31" r:href="rId32"/>
          </v:shape>
        </w:pict>
      </w:r>
    </w:p>
    <w:p>
      <w:pPr>
        <w:pStyle w:val="Style14"/>
        <w:framePr w:w="1637" w:h="730" w:hRule="exact" w:wrap="none" w:vAnchor="page" w:hAnchor="page" w:x="2128" w:y="15934"/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rStyle w:val="CharStyle147"/>
          <w:i/>
          <w:iCs/>
        </w:rPr>
        <w:t>Н. контр, Кедя</w:t>
        <w:br/>
        <w:t>ГИП ' Кедя</w:t>
      </w:r>
    </w:p>
    <w:p>
      <w:pPr>
        <w:framePr w:wrap="none" w:vAnchor="page" w:hAnchor="page" w:x="4471" w:y="15898"/>
        <w:widowControl w:val="0"/>
        <w:rPr>
          <w:sz w:val="2"/>
          <w:szCs w:val="2"/>
        </w:rPr>
      </w:pPr>
      <w:r>
        <w:pict>
          <v:shape id="_x0000_s1040" type="#_x0000_t75" style="width:67pt;height:40pt;">
            <v:imagedata r:id="rId33" r:href="rId34"/>
          </v:shape>
        </w:pict>
      </w:r>
    </w:p>
    <w:p>
      <w:pPr>
        <w:pStyle w:val="Style14"/>
        <w:framePr w:w="4248" w:h="994" w:hRule="exact" w:wrap="none" w:vAnchor="page" w:hAnchor="page" w:x="5815" w:y="13666"/>
        <w:widowControl w:val="0"/>
        <w:keepNext w:val="0"/>
        <w:keepLines w:val="0"/>
        <w:shd w:val="clear" w:color="auto" w:fill="auto"/>
        <w:bidi w:val="0"/>
        <w:jc w:val="left"/>
        <w:spacing w:before="0" w:after="109" w:line="240" w:lineRule="exact"/>
        <w:ind w:left="23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2366-721-ПЗУ</w:t>
      </w:r>
    </w:p>
    <w:p>
      <w:pPr>
        <w:pStyle w:val="Style14"/>
        <w:framePr w:w="4248" w:h="994" w:hRule="exact" w:wrap="none" w:vAnchor="page" w:hAnchor="page" w:x="5815" w:y="13666"/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Адрес &amp; Нобокубанск ул Октябрьская, 117</w:t>
        <w:br/>
        <w:t>Заказчик гр. ГэнчароВ А С</w:t>
      </w:r>
    </w:p>
    <w:tbl>
      <w:tblPr>
        <w:tblOverlap w:val="never"/>
        <w:tblLayout w:type="fixed"/>
        <w:jc w:val="left"/>
      </w:tblPr>
      <w:tblGrid>
        <w:gridCol w:w="3898"/>
        <w:gridCol w:w="850"/>
        <w:gridCol w:w="830"/>
        <w:gridCol w:w="370"/>
      </w:tblGrid>
      <w:tr>
        <w:trPr>
          <w:trHeight w:val="29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5947" w:h="1728" w:wrap="none" w:vAnchor="page" w:hAnchor="page" w:x="5815" w:y="1489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24"/>
              </w:rPr>
              <w:t>Графическое описание обоснования для</w:t>
              <w:br/>
              <w:t>разрешения на отклонением от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5947" w:h="1728" w:wrap="none" w:vAnchor="page" w:hAnchor="page" w:x="5815" w:y="14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5947" w:h="1728" w:wrap="none" w:vAnchor="page" w:hAnchor="page" w:x="5815" w:y="14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2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5947" w:h="1728" w:wrap="none" w:vAnchor="page" w:hAnchor="page" w:x="5815" w:y="14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24"/>
              </w:rPr>
              <w:t>Л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5947" w:h="1728" w:wrap="none" w:vAnchor="page" w:hAnchor="page" w:x="5815" w:y="14890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5947" w:h="1728" w:wrap="none" w:vAnchor="page" w:hAnchor="page" w:x="5815" w:y="14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24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5947" w:h="1728" w:wrap="none" w:vAnchor="page" w:hAnchor="page" w:x="5815" w:y="14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148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947" w:h="1728" w:wrap="none" w:vAnchor="page" w:hAnchor="page" w:x="5815" w:y="148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947" w:h="1728" w:wrap="none" w:vAnchor="page" w:hAnchor="page" w:x="5815" w:y="1489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24"/>
              </w:rPr>
              <w:t>предельных параметров</w:t>
            </w:r>
            <w:r>
              <w:rPr>
                <w:rStyle w:val="CharStyle148"/>
              </w:rPr>
              <w:t>.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5947" w:h="1728" w:wrap="none" w:vAnchor="page" w:hAnchor="page" w:x="5815" w:y="14890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5947" w:h="1728" w:wrap="none" w:vAnchor="page" w:hAnchor="page" w:x="5815" w:y="14890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5947" w:h="1728" w:wrap="none" w:vAnchor="page" w:hAnchor="page" w:x="5815" w:y="148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5947" w:h="1728" w:wrap="none" w:vAnchor="page" w:hAnchor="page" w:x="5815" w:y="14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24"/>
              </w:rPr>
              <w:t>Схема -планиробочной организации</w:t>
              <w:br/>
              <w:t>земельного участка МГ.500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5947" w:h="1728" w:wrap="none" w:vAnchor="page" w:hAnchor="page" w:x="5815" w:y="1489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240" w:lineRule="exact"/>
              <w:ind w:left="0" w:right="220" w:firstLine="0"/>
            </w:pPr>
            <w:r>
              <w:rPr>
                <w:rStyle w:val="CharStyle24"/>
              </w:rPr>
              <w:t>МУП УКС</w:t>
            </w:r>
          </w:p>
          <w:p>
            <w:pPr>
              <w:pStyle w:val="Style3"/>
              <w:framePr w:w="5947" w:h="1728" w:wrap="none" w:vAnchor="page" w:hAnchor="page" w:x="5815" w:y="148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340" w:right="0" w:firstLine="0"/>
            </w:pPr>
            <w:r>
              <w:rPr>
                <w:rStyle w:val="CharStyle24"/>
              </w:rPr>
              <w:t xml:space="preserve">Нобокубансксго </w:t>
            </w:r>
            <w:r>
              <w:rPr>
                <w:rStyle w:val="CharStyle24"/>
                <w:lang w:val="en-US" w:eastAsia="en-US" w:bidi="en-US"/>
              </w:rPr>
              <w:t>pi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0"/>
      <w:numFmt w:val="decimal"/>
      <w:lvlText w:val="3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0"/>
      <w:numFmt w:val="decimal"/>
      <w:lvlText w:val="5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0"/>
      <w:numFmt w:val="decimal"/>
      <w:lvlText w:val="5,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3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7">
    <w:name w:val="Основной текст (3) + Не полужирный"/>
    <w:basedOn w:val="CharStyle6"/>
    <w:rPr>
      <w:lang w:val="ru-RU" w:eastAsia="ru-RU" w:bidi="ru-RU"/>
      <w:b/>
      <w:bCs/>
      <w:w w:val="100"/>
      <w:color w:val="000000"/>
      <w:position w:val="0"/>
    </w:rPr>
  </w:style>
  <w:style w:type="character" w:customStyle="1" w:styleId="CharStyle9">
    <w:name w:val="Подпись к картинке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5)_"/>
    <w:basedOn w:val="DefaultParagraphFont"/>
    <w:link w:val="Style10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Основной текст (5) + 10,5 pt,Не курсив"/>
    <w:basedOn w:val="CharStyle11"/>
    <w:rPr>
      <w:lang w:val="ru-RU" w:eastAsia="ru-RU" w:bidi="ru-RU"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13">
    <w:name w:val="Основной текст (5) + 14 pt,Полужирный,Не курсив,Масштаб 50%"/>
    <w:basedOn w:val="CharStyle11"/>
    <w:rPr>
      <w:lang w:val="ru-RU" w:eastAsia="ru-RU" w:bidi="ru-RU"/>
      <w:b/>
      <w:bCs/>
      <w:i/>
      <w:iCs/>
      <w:sz w:val="28"/>
      <w:szCs w:val="28"/>
      <w:w w:val="50"/>
      <w:spacing w:val="0"/>
      <w:color w:val="000000"/>
      <w:position w:val="0"/>
    </w:rPr>
  </w:style>
  <w:style w:type="character" w:customStyle="1" w:styleId="CharStyle15">
    <w:name w:val="Основной текст (6)_"/>
    <w:basedOn w:val="DefaultParagraphFont"/>
    <w:link w:val="Style14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character" w:customStyle="1" w:styleId="CharStyle17">
    <w:name w:val="Основной текст (7)_"/>
    <w:basedOn w:val="DefaultParagraphFont"/>
    <w:link w:val="Style1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9">
    <w:name w:val="Другое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1">
    <w:name w:val="Основной текст (4)_"/>
    <w:basedOn w:val="DefaultParagraphFont"/>
    <w:link w:val="Style2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2">
    <w:name w:val="Основной текст (2) + 10,5 pt"/>
    <w:basedOn w:val="CharStyle4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23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24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5">
    <w:name w:val="Основной текст (2) + 10,5 pt"/>
    <w:basedOn w:val="CharStyle4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26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7">
    <w:name w:val="Основной текст (2) + 10 pt,Курсив"/>
    <w:basedOn w:val="CharStyle4"/>
    <w:rPr>
      <w:lang w:val="en-US" w:eastAsia="en-US" w:bidi="en-US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9">
    <w:name w:val="Основной текст (10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1">
    <w:name w:val="Основной текст (8)_"/>
    <w:basedOn w:val="DefaultParagraphFont"/>
    <w:link w:val="Style3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33">
    <w:name w:val="Основной текст (9)_"/>
    <w:basedOn w:val="DefaultParagraphFont"/>
    <w:link w:val="Style3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5">
    <w:name w:val="Подпись к таблице (2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6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8">
    <w:name w:val="Основной текст (12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40">
    <w:name w:val="Основной текст (11)_"/>
    <w:basedOn w:val="DefaultParagraphFont"/>
    <w:link w:val="Style39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-10"/>
    </w:rPr>
  </w:style>
  <w:style w:type="character" w:customStyle="1" w:styleId="CharStyle42">
    <w:name w:val="Основной текст (13)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44">
    <w:name w:val="Основной текст (14)_"/>
    <w:basedOn w:val="DefaultParagraphFont"/>
    <w:link w:val="Style43"/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45">
    <w:name w:val="Основной текст (14) + Не курсив"/>
    <w:basedOn w:val="CharStyle4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46">
    <w:name w:val="Другое + 14 pt"/>
    <w:basedOn w:val="CharStyle19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47">
    <w:name w:val="Другое + 10,5 pt"/>
    <w:basedOn w:val="CharStyle19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48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0">
    <w:name w:val="Подпись к таблице (3)_"/>
    <w:basedOn w:val="DefaultParagraphFont"/>
    <w:link w:val="Style49"/>
    <w:rPr>
      <w:b/>
      <w:bCs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character" w:customStyle="1" w:styleId="CharStyle51">
    <w:name w:val="Подпись к таблице (3)"/>
    <w:basedOn w:val="CharStyle5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2">
    <w:name w:val="Основной текст (2) + Arial Narrow,12 pt,Курсив"/>
    <w:basedOn w:val="CharStyle4"/>
    <w:rPr>
      <w:lang w:val="en-US" w:eastAsia="en-US" w:bidi="en-US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3">
    <w:name w:val="Основной текст (2) + Arial Narrow,15 pt,Интервал 0 pt,Масштаб 70%"/>
    <w:basedOn w:val="CharStyle4"/>
    <w:rPr>
      <w:lang w:val="ru-RU" w:eastAsia="ru-RU" w:bidi="ru-RU"/>
      <w:b/>
      <w:bCs/>
      <w:sz w:val="30"/>
      <w:szCs w:val="30"/>
      <w:rFonts w:ascii="Arial Narrow" w:eastAsia="Arial Narrow" w:hAnsi="Arial Narrow" w:cs="Arial Narrow"/>
      <w:w w:val="70"/>
      <w:spacing w:val="-10"/>
      <w:color w:val="000000"/>
      <w:position w:val="0"/>
    </w:rPr>
  </w:style>
  <w:style w:type="character" w:customStyle="1" w:styleId="CharStyle55">
    <w:name w:val="Основной текст (15)_"/>
    <w:basedOn w:val="DefaultParagraphFont"/>
    <w:link w:val="Style5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6">
    <w:name w:val="Основной текст (14) + 14 pt,Полужирный,Не курсив,Масштаб 50%"/>
    <w:basedOn w:val="CharStyle44"/>
    <w:rPr>
      <w:lang w:val="ru-RU" w:eastAsia="ru-RU" w:bidi="ru-RU"/>
      <w:b/>
      <w:bCs/>
      <w:i/>
      <w:iCs/>
      <w:sz w:val="28"/>
      <w:szCs w:val="28"/>
      <w:w w:val="50"/>
      <w:spacing w:val="0"/>
      <w:color w:val="000000"/>
      <w:position w:val="0"/>
    </w:rPr>
  </w:style>
  <w:style w:type="character" w:customStyle="1" w:styleId="CharStyle58">
    <w:name w:val="Основной текст (16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9">
    <w:name w:val="Основной текст (10) + Курсив"/>
    <w:basedOn w:val="CharStyle29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61">
    <w:name w:val="Основной текст (17)_"/>
    <w:basedOn w:val="DefaultParagraphFont"/>
    <w:link w:val="Style60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3">
    <w:name w:val="Основной текст (18)_"/>
    <w:basedOn w:val="DefaultParagraphFont"/>
    <w:link w:val="Style6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64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5">
    <w:name w:val="Основной текст (2) + Arial Narrow,22 pt,Интервал 0 pt"/>
    <w:basedOn w:val="CharStyle4"/>
    <w:rPr>
      <w:lang w:val="ru-RU" w:eastAsia="ru-RU" w:bidi="ru-RU"/>
      <w:sz w:val="44"/>
      <w:szCs w:val="4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66">
    <w:name w:val="Основной текст (2) + Arial Narrow,22 pt,Интервал 0 pt"/>
    <w:basedOn w:val="CharStyle4"/>
    <w:rPr>
      <w:lang w:val="en-US" w:eastAsia="en-US" w:bidi="en-US"/>
      <w:sz w:val="44"/>
      <w:szCs w:val="4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67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69">
    <w:name w:val="Основной текст (19)_"/>
    <w:basedOn w:val="DefaultParagraphFont"/>
    <w:link w:val="Style68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70">
    <w:name w:val="Другое + 9 pt"/>
    <w:basedOn w:val="CharStyle19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71">
    <w:name w:val="Другое + 9 pt,Курсив"/>
    <w:basedOn w:val="CharStyle19"/>
    <w:rPr>
      <w:lang w:val="en-US" w:eastAsia="en-US" w:bidi="en-US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73">
    <w:name w:val="Основной текст (20)_"/>
    <w:basedOn w:val="DefaultParagraphFont"/>
    <w:link w:val="Style72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75">
    <w:name w:val="Основной текст (21)_"/>
    <w:basedOn w:val="DefaultParagraphFont"/>
    <w:link w:val="Style7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7">
    <w:name w:val="Основной текст (22)_"/>
    <w:basedOn w:val="DefaultParagraphFont"/>
    <w:link w:val="Style76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78">
    <w:name w:val="Основной текст (4) + Не полужирный"/>
    <w:basedOn w:val="CharStyle21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9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80">
    <w:name w:val="Основной текст (2) + 9 pt,Курсив,Малые прописные"/>
    <w:basedOn w:val="CharStyle4"/>
    <w:rPr>
      <w:lang w:val="en-US" w:eastAsia="en-US" w:bidi="en-US"/>
      <w:i/>
      <w:iCs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81">
    <w:name w:val="Основной текст (2) + 8 pt,Полужирный,Курсив"/>
    <w:basedOn w:val="CharStyle4"/>
    <w:rPr>
      <w:lang w:val="ru-RU" w:eastAsia="ru-RU" w:bidi="ru-RU"/>
      <w:b/>
      <w:bCs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82">
    <w:name w:val="Основной текст (2) + Arial Narrow,15 pt"/>
    <w:basedOn w:val="CharStyle4"/>
    <w:rPr>
      <w:lang w:val="ru-RU" w:eastAsia="ru-RU" w:bidi="ru-RU"/>
      <w:sz w:val="30"/>
      <w:szCs w:val="3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3">
    <w:name w:val="Основной текст (2) + Arial Narrow,15 pt"/>
    <w:basedOn w:val="CharStyle4"/>
    <w:rPr>
      <w:lang w:val="ru-RU" w:eastAsia="ru-RU" w:bidi="ru-RU"/>
      <w:sz w:val="30"/>
      <w:szCs w:val="3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4">
    <w:name w:val="Другое + 16 pt,Полужирный,Интервал 0 pt"/>
    <w:basedOn w:val="CharStyle19"/>
    <w:rPr>
      <w:lang w:val="ru-RU" w:eastAsia="ru-RU" w:bidi="ru-RU"/>
      <w:b/>
      <w:bCs/>
      <w:sz w:val="32"/>
      <w:szCs w:val="32"/>
      <w:w w:val="100"/>
      <w:spacing w:val="-10"/>
      <w:color w:val="000000"/>
      <w:position w:val="0"/>
    </w:rPr>
  </w:style>
  <w:style w:type="character" w:customStyle="1" w:styleId="CharStyle85">
    <w:name w:val="Основной текст (4) + Century Gothic,11,5 pt,Не полужирный,Курсив"/>
    <w:basedOn w:val="CharStyle21"/>
    <w:rPr>
      <w:lang w:val="ru-RU" w:eastAsia="ru-RU" w:bidi="ru-RU"/>
      <w:b/>
      <w:bCs/>
      <w:i/>
      <w:iCs/>
      <w:sz w:val="23"/>
      <w:szCs w:val="23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86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87">
    <w:name w:val="Основной текст (4) + Курсив"/>
    <w:basedOn w:val="CharStyle21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8">
    <w:name w:val="Основной текст (2) + 7,5 pt,Курсив"/>
    <w:basedOn w:val="CharStyle4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90">
    <w:name w:val="Основной текст (23)_"/>
    <w:basedOn w:val="DefaultParagraphFont"/>
    <w:link w:val="Style89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92">
    <w:name w:val="Подпись к картинке (4)_"/>
    <w:basedOn w:val="DefaultParagraphFont"/>
    <w:link w:val="Style91"/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3">
    <w:name w:val="Подпись к картинке (4) + Не курсив"/>
    <w:basedOn w:val="CharStyle9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4">
    <w:name w:val="Основной текст (2) + Arial Narrow,12 pt,Курсив"/>
    <w:basedOn w:val="CharStyle4"/>
    <w:rPr>
      <w:lang w:val="ru-RU" w:eastAsia="ru-RU" w:bidi="ru-RU"/>
      <w:i/>
      <w:iCs/>
      <w:u w:val="single"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5">
    <w:name w:val="Основной текст (10)"/>
    <w:basedOn w:val="CharStyle2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6">
    <w:name w:val="Основной текст (22)"/>
    <w:basedOn w:val="CharStyle7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7">
    <w:name w:val="Основной текст (22) + Курсив"/>
    <w:basedOn w:val="CharStyle77"/>
    <w:rPr>
      <w:lang w:val="ru-RU" w:eastAsia="ru-RU" w:bidi="ru-RU"/>
      <w:i/>
      <w:iCs/>
      <w:u w:val="single"/>
      <w:sz w:val="16"/>
      <w:szCs w:val="16"/>
      <w:w w:val="100"/>
      <w:spacing w:val="0"/>
      <w:color w:val="000000"/>
      <w:position w:val="0"/>
    </w:rPr>
  </w:style>
  <w:style w:type="character" w:customStyle="1" w:styleId="CharStyle99">
    <w:name w:val="Основной текст (24)_"/>
    <w:basedOn w:val="DefaultParagraphFont"/>
    <w:link w:val="Style9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00">
    <w:name w:val="Основной текст (24)"/>
    <w:basedOn w:val="CharStyle9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1">
    <w:name w:val="Основной текст (10) + 9 pt"/>
    <w:basedOn w:val="CharStyle29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02">
    <w:name w:val="Подпись к таблице (2)"/>
    <w:basedOn w:val="CharStyle3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4">
    <w:name w:val="Подпись к таблице_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5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06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07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08">
    <w:name w:val="Основной текст (16) + Курсив"/>
    <w:basedOn w:val="CharStyle58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9">
    <w:name w:val="Основной текст (16) + Курсив"/>
    <w:basedOn w:val="CharStyle58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10">
    <w:name w:val="Основной текст (22) + 9,5 pt"/>
    <w:basedOn w:val="CharStyle77"/>
    <w:rPr>
      <w:lang w:val="ru-RU" w:eastAsia="ru-RU" w:bidi="ru-RU"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112">
    <w:name w:val="Основной текст (25)_"/>
    <w:basedOn w:val="DefaultParagraphFont"/>
    <w:link w:val="Style111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3">
    <w:name w:val="Подпись к таблице + Полужирный"/>
    <w:basedOn w:val="CharStyle104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4">
    <w:name w:val="Подпись к таблице + Полужирный"/>
    <w:basedOn w:val="CharStyle10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5">
    <w:name w:val="Основной текст (16) + Полужирный"/>
    <w:basedOn w:val="CharStyle58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6">
    <w:name w:val="Основной текст (16) + Полужирный"/>
    <w:basedOn w:val="CharStyle5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7">
    <w:name w:val="Основной текст (19)"/>
    <w:basedOn w:val="CharStyle6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8">
    <w:name w:val="Основной текст (19) + Малые прописные"/>
    <w:basedOn w:val="CharStyle69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19">
    <w:name w:val="Основной текст (19) + Малые прописные"/>
    <w:basedOn w:val="CharStyle69"/>
    <w:rPr>
      <w:lang w:val="ru-RU" w:eastAsia="ru-RU" w:bidi="ru-RU"/>
      <w:u w:val="single"/>
      <w:smallCaps/>
      <w:w w:val="100"/>
      <w:spacing w:val="0"/>
      <w:color w:val="000000"/>
      <w:position w:val="0"/>
    </w:rPr>
  </w:style>
  <w:style w:type="character" w:customStyle="1" w:styleId="CharStyle120">
    <w:name w:val="Основной текст (2) + 9 pt,Полужирный,Курсив"/>
    <w:basedOn w:val="CharStyle4"/>
    <w:rPr>
      <w:lang w:val="ru-RU" w:eastAsia="ru-RU" w:bidi="ru-RU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21">
    <w:name w:val="Основной текст (2) + 9 pt,Курсив"/>
    <w:basedOn w:val="CharStyle4"/>
    <w:rPr>
      <w:lang w:val="ru-RU" w:eastAsia="ru-RU" w:bidi="ru-RU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23">
    <w:name w:val="Основной текст (26)_"/>
    <w:basedOn w:val="DefaultParagraphFont"/>
    <w:link w:val="Style12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character" w:customStyle="1" w:styleId="CharStyle124">
    <w:name w:val="Основной текст (6) + Times New Roman,14 pt,Не курсив"/>
    <w:basedOn w:val="CharStyle15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6">
    <w:name w:val="Заголовок №1_"/>
    <w:basedOn w:val="DefaultParagraphFont"/>
    <w:link w:val="Style125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character" w:customStyle="1" w:styleId="CharStyle127">
    <w:name w:val="Основной текст (6) + Times New Roman,9 pt,Не курсив,Малые прописные"/>
    <w:basedOn w:val="CharStyle15"/>
    <w:rPr>
      <w:lang w:val="ru-RU" w:eastAsia="ru-RU" w:bidi="ru-RU"/>
      <w:i/>
      <w:iCs/>
      <w:smallCaps/>
      <w:sz w:val="18"/>
      <w:szCs w:val="1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8">
    <w:name w:val="Основной текст (6) + Times New Roman,14 pt,Не курсив"/>
    <w:basedOn w:val="CharStyle15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9">
    <w:name w:val="Основной текст (6) + Интервал 0 pt"/>
    <w:basedOn w:val="CharStyle15"/>
    <w:rPr>
      <w:lang w:val="en-US" w:eastAsia="en-US" w:bidi="en-US"/>
      <w:sz w:val="24"/>
      <w:szCs w:val="24"/>
      <w:w w:val="100"/>
      <w:spacing w:val="-10"/>
      <w:color w:val="000000"/>
      <w:position w:val="0"/>
    </w:rPr>
  </w:style>
  <w:style w:type="character" w:customStyle="1" w:styleId="CharStyle130">
    <w:name w:val="Основной текст (6) + Times New Roman,14 pt,Не курсив"/>
    <w:basedOn w:val="CharStyle15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1">
    <w:name w:val="Основной текст (6)"/>
    <w:basedOn w:val="CharStyle15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32">
    <w:name w:val="Основной текст (6) + Times New Roman,14 pt,Не курсив"/>
    <w:basedOn w:val="CharStyle15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3">
    <w:name w:val="Основной текст (6) + Corbel,Полужирный"/>
    <w:basedOn w:val="CharStyle15"/>
    <w:rPr>
      <w:lang w:val="ru-RU" w:eastAsia="ru-RU" w:bidi="ru-RU"/>
      <w:b/>
      <w:bCs/>
      <w:sz w:val="24"/>
      <w:szCs w:val="24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134">
    <w:name w:val="Основной текст (6) + Times New Roman,10 pt,Не курсив"/>
    <w:basedOn w:val="CharStyle15"/>
    <w:rPr>
      <w:lang w:val="ru-RU" w:eastAsia="ru-RU" w:bidi="ru-RU"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5">
    <w:name w:val="Основной текст (25) + Arial Narrow,12 pt,Не полужирный,Курсив"/>
    <w:basedOn w:val="CharStyle112"/>
    <w:rPr>
      <w:lang w:val="ru-RU" w:eastAsia="ru-RU" w:bidi="ru-RU"/>
      <w:b/>
      <w:bCs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7">
    <w:name w:val="Основной текст (27)_"/>
    <w:basedOn w:val="DefaultParagraphFont"/>
    <w:link w:val="Style136"/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138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40">
    <w:name w:val="Подпись к картинке (2)_"/>
    <w:basedOn w:val="DefaultParagraphFont"/>
    <w:link w:val="Style139"/>
    <w:rPr>
      <w:lang w:val="en-US" w:eastAsia="en-US" w:bidi="en-US"/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character" w:customStyle="1" w:styleId="CharStyle142">
    <w:name w:val="Основной текст (28)_"/>
    <w:basedOn w:val="DefaultParagraphFont"/>
    <w:link w:val="Style141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  <w:style w:type="character" w:customStyle="1" w:styleId="CharStyle144">
    <w:name w:val="Подпись к картинке (3)_"/>
    <w:basedOn w:val="DefaultParagraphFont"/>
    <w:link w:val="Style143"/>
    <w:rPr>
      <w:b/>
      <w:bCs/>
      <w:i w:val="0"/>
      <w:iCs w:val="0"/>
      <w:u w:val="none"/>
      <w:strike w:val="0"/>
      <w:smallCaps w:val="0"/>
      <w:sz w:val="46"/>
      <w:szCs w:val="46"/>
      <w:rFonts w:ascii="Corbel" w:eastAsia="Corbel" w:hAnsi="Corbel" w:cs="Corbel"/>
    </w:rPr>
  </w:style>
  <w:style w:type="character" w:customStyle="1" w:styleId="CharStyle145">
    <w:name w:val="Подпись к картинке (3)"/>
    <w:basedOn w:val="CharStyle14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6">
    <w:name w:val="Подпись к картинке (2)"/>
    <w:basedOn w:val="CharStyle140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47">
    <w:name w:val="Основной текст (6)"/>
    <w:basedOn w:val="CharStyle15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14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3" w:lineRule="exact"/>
      <w:ind w:hanging="800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8">
    <w:name w:val="Подпись к картинке"/>
    <w:basedOn w:val="Normal"/>
    <w:link w:val="CharStyle9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">
    <w:name w:val="Основной текст (6)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paragraph" w:customStyle="1" w:styleId="Style16">
    <w:name w:val="Основной текст (7)"/>
    <w:basedOn w:val="Normal"/>
    <w:link w:val="CharStyle17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8">
    <w:name w:val="Другое"/>
    <w:basedOn w:val="Normal"/>
    <w:link w:val="CharStyle19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0">
    <w:name w:val="Основной текст (4)"/>
    <w:basedOn w:val="Normal"/>
    <w:link w:val="CharStyle21"/>
    <w:pPr>
      <w:widowControl w:val="0"/>
      <w:shd w:val="clear" w:color="auto" w:fill="FFFFFF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8">
    <w:name w:val="Основной текст (10)"/>
    <w:basedOn w:val="Normal"/>
    <w:link w:val="CharStyle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0">
    <w:name w:val="Основной текст (8)"/>
    <w:basedOn w:val="Normal"/>
    <w:link w:val="CharStyle3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32">
    <w:name w:val="Основной текст (9)"/>
    <w:basedOn w:val="Normal"/>
    <w:link w:val="CharStyle3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4">
    <w:name w:val="Подпись к таблице (2)"/>
    <w:basedOn w:val="Normal"/>
    <w:link w:val="CharStyle3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7">
    <w:name w:val="Основной текст (12)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39">
    <w:name w:val="Основной текст (11)"/>
    <w:basedOn w:val="Normal"/>
    <w:link w:val="CharStyle4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-10"/>
    </w:rPr>
  </w:style>
  <w:style w:type="paragraph" w:customStyle="1" w:styleId="Style41">
    <w:name w:val="Основной текст (13)"/>
    <w:basedOn w:val="Normal"/>
    <w:link w:val="CharStyle42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43">
    <w:name w:val="Основной текст (14)"/>
    <w:basedOn w:val="Normal"/>
    <w:link w:val="CharStyle44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49">
    <w:name w:val="Подпись к таблице (3)"/>
    <w:basedOn w:val="Normal"/>
    <w:link w:val="CharStyle5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paragraph" w:customStyle="1" w:styleId="Style54">
    <w:name w:val="Основной текст (15)"/>
    <w:basedOn w:val="Normal"/>
    <w:link w:val="CharStyle5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7">
    <w:name w:val="Основной текст (16)"/>
    <w:basedOn w:val="Normal"/>
    <w:link w:val="CharStyle58"/>
    <w:pPr>
      <w:widowControl w:val="0"/>
      <w:shd w:val="clear" w:color="auto" w:fill="FFFFFF"/>
      <w:spacing w:line="77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60">
    <w:name w:val="Основной текст (17)"/>
    <w:basedOn w:val="Normal"/>
    <w:link w:val="CharStyle6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62">
    <w:name w:val="Основной текст (18)"/>
    <w:basedOn w:val="Normal"/>
    <w:link w:val="CharStyle6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68">
    <w:name w:val="Основной текст (19)"/>
    <w:basedOn w:val="Normal"/>
    <w:link w:val="CharStyle6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72">
    <w:name w:val="Основной текст (20)"/>
    <w:basedOn w:val="Normal"/>
    <w:link w:val="CharStyle7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4">
    <w:name w:val="Основной текст (21)"/>
    <w:basedOn w:val="Normal"/>
    <w:link w:val="CharStyle75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6">
    <w:name w:val="Основной текст (22)"/>
    <w:basedOn w:val="Normal"/>
    <w:link w:val="CharStyle7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89">
    <w:name w:val="Основной текст (23)"/>
    <w:basedOn w:val="Normal"/>
    <w:link w:val="CharStyle9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91">
    <w:name w:val="Подпись к картинке (4)"/>
    <w:basedOn w:val="Normal"/>
    <w:link w:val="CharStyle9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8">
    <w:name w:val="Основной текст (24)"/>
    <w:basedOn w:val="Normal"/>
    <w:link w:val="CharStyle99"/>
    <w:pPr>
      <w:widowControl w:val="0"/>
      <w:shd w:val="clear" w:color="auto" w:fill="FFFFFF"/>
      <w:jc w:val="center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3">
    <w:name w:val="Подпись к таблице"/>
    <w:basedOn w:val="Normal"/>
    <w:link w:val="CharStyle104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1">
    <w:name w:val="Основной текст (25)"/>
    <w:basedOn w:val="Normal"/>
    <w:link w:val="CharStyle11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22">
    <w:name w:val="Основной текст (26)"/>
    <w:basedOn w:val="Normal"/>
    <w:link w:val="CharStyle1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paragraph" w:customStyle="1" w:styleId="Style125">
    <w:name w:val="Заголовок №1"/>
    <w:basedOn w:val="Normal"/>
    <w:link w:val="CharStyle126"/>
    <w:pPr>
      <w:widowControl w:val="0"/>
      <w:shd w:val="clear" w:color="auto" w:fill="FFFFFF"/>
      <w:outlineLvl w:val="0"/>
      <w:spacing w:after="120" w:line="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paragraph" w:customStyle="1" w:styleId="Style136">
    <w:name w:val="Основной текст (27)"/>
    <w:basedOn w:val="Normal"/>
    <w:link w:val="CharStyle1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paragraph" w:customStyle="1" w:styleId="Style139">
    <w:name w:val="Подпись к картинке (2)"/>
    <w:basedOn w:val="Normal"/>
    <w:link w:val="CharStyle14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paragraph" w:customStyle="1" w:styleId="Style141">
    <w:name w:val="Основной текст (28)"/>
    <w:basedOn w:val="Normal"/>
    <w:link w:val="CharStyle142"/>
    <w:pPr>
      <w:widowControl w:val="0"/>
      <w:shd w:val="clear" w:color="auto" w:fill="FFFFFF"/>
      <w:jc w:val="both"/>
      <w:spacing w:after="180" w:line="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  <w:style w:type="paragraph" w:customStyle="1" w:styleId="Style143">
    <w:name w:val="Подпись к картинке (3)"/>
    <w:basedOn w:val="Normal"/>
    <w:link w:val="CharStyle144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46"/>
      <w:szCs w:val="46"/>
      <w:rFonts w:ascii="Corbel" w:eastAsia="Corbel" w:hAnsi="Corbel" w:cs="Corbe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4.pn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/Relationships>
</file>