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7F50B7" w:rsidTr="00FF0572">
        <w:trPr>
          <w:trHeight w:val="653"/>
        </w:trPr>
        <w:tc>
          <w:tcPr>
            <w:tcW w:w="6096" w:type="dxa"/>
          </w:tcPr>
          <w:p w:rsidR="00FF0572" w:rsidRPr="007F50B7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7F50B7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7F50B7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823B98" w:rsidRPr="007F50B7">
              <w:rPr>
                <w:rFonts w:ascii="Arial" w:hAnsi="Arial" w:cs="Arial"/>
                <w:sz w:val="16"/>
                <w:szCs w:val="16"/>
              </w:rPr>
              <w:t>8</w:t>
            </w:r>
            <w:r w:rsidR="0019243B" w:rsidRPr="007F50B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7F50B7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D1E3D" w:rsidRPr="007F50B7">
              <w:rPr>
                <w:rFonts w:ascii="Arial" w:hAnsi="Arial" w:cs="Arial"/>
                <w:sz w:val="16"/>
                <w:szCs w:val="16"/>
              </w:rPr>
              <w:t>1</w:t>
            </w:r>
            <w:r w:rsidR="0019243B" w:rsidRPr="007F50B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7F4F4F" w:rsidRPr="007F50B7">
              <w:rPr>
                <w:rFonts w:ascii="Arial" w:hAnsi="Arial" w:cs="Arial"/>
                <w:sz w:val="16"/>
                <w:szCs w:val="16"/>
              </w:rPr>
              <w:t>.12</w:t>
            </w:r>
            <w:r w:rsidR="00CC6CD3" w:rsidRPr="007F50B7">
              <w:rPr>
                <w:rFonts w:ascii="Arial" w:hAnsi="Arial" w:cs="Arial"/>
                <w:sz w:val="16"/>
                <w:szCs w:val="16"/>
              </w:rPr>
              <w:t>.</w:t>
            </w:r>
            <w:r w:rsidRPr="007F50B7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7F50B7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7F50B7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7F50B7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7F50B7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7F4F4F" w:rsidRPr="007F50B7" w:rsidRDefault="007F4F4F" w:rsidP="00D95EAE">
      <w:pPr>
        <w:jc w:val="both"/>
        <w:rPr>
          <w:rFonts w:ascii="Arial" w:hAnsi="Arial" w:cs="Arial"/>
          <w:sz w:val="16"/>
          <w:szCs w:val="16"/>
        </w:rPr>
      </w:pPr>
    </w:p>
    <w:p w:rsidR="00C86F5E" w:rsidRPr="007F50B7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F5E" w:rsidRPr="007F50B7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7F50B7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АДМИНИСТРАЦИЯ</w:t>
      </w:r>
    </w:p>
    <w:p w:rsidR="00C86F5E" w:rsidRPr="007F50B7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86F5E" w:rsidRPr="007F50B7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7F50B7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ПОСТАНОВЛЕНИЕ</w:t>
      </w:r>
    </w:p>
    <w:p w:rsidR="00C86F5E" w:rsidRPr="007F50B7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7F50B7" w:rsidRDefault="00C86F5E" w:rsidP="00C86F5E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7F50B7">
        <w:rPr>
          <w:rFonts w:ascii="Arial" w:hAnsi="Arial" w:cs="Arial"/>
          <w:sz w:val="16"/>
          <w:szCs w:val="16"/>
        </w:rPr>
        <w:t xml:space="preserve">От </w:t>
      </w:r>
      <w:r w:rsidR="0019243B" w:rsidRPr="007F50B7">
        <w:rPr>
          <w:rFonts w:ascii="Arial" w:hAnsi="Arial" w:cs="Arial"/>
          <w:sz w:val="16"/>
          <w:szCs w:val="16"/>
          <w:u w:val="single"/>
          <w:lang w:val="en-US"/>
        </w:rPr>
        <w:t>12</w:t>
      </w:r>
      <w:r w:rsidRPr="007F50B7">
        <w:rPr>
          <w:rFonts w:ascii="Arial" w:hAnsi="Arial" w:cs="Arial"/>
          <w:sz w:val="16"/>
          <w:szCs w:val="16"/>
          <w:u w:val="single"/>
        </w:rPr>
        <w:t>.12.2023</w:t>
      </w:r>
      <w:r w:rsidRPr="007F50B7">
        <w:rPr>
          <w:rFonts w:ascii="Arial" w:hAnsi="Arial" w:cs="Arial"/>
          <w:sz w:val="16"/>
          <w:szCs w:val="16"/>
        </w:rPr>
        <w:t xml:space="preserve">         </w:t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  <w:t xml:space="preserve">№ </w:t>
      </w:r>
      <w:r w:rsidRPr="007F50B7">
        <w:rPr>
          <w:rFonts w:ascii="Arial" w:hAnsi="Arial" w:cs="Arial"/>
          <w:sz w:val="16"/>
          <w:szCs w:val="16"/>
          <w:u w:val="single"/>
        </w:rPr>
        <w:t>14</w:t>
      </w:r>
      <w:r w:rsidR="0019243B" w:rsidRPr="007F50B7">
        <w:rPr>
          <w:rFonts w:ascii="Arial" w:hAnsi="Arial" w:cs="Arial"/>
          <w:sz w:val="16"/>
          <w:szCs w:val="16"/>
          <w:u w:val="single"/>
          <w:lang w:val="en-US"/>
        </w:rPr>
        <w:t>85</w:t>
      </w:r>
    </w:p>
    <w:p w:rsidR="00C86F5E" w:rsidRPr="007F50B7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Новокубанск</w:t>
      </w:r>
    </w:p>
    <w:p w:rsidR="00C86F5E" w:rsidRPr="007F50B7" w:rsidRDefault="00C86F5E" w:rsidP="00C86F5E">
      <w:pPr>
        <w:jc w:val="both"/>
        <w:rPr>
          <w:rFonts w:ascii="Arial" w:hAnsi="Arial" w:cs="Arial"/>
          <w:sz w:val="16"/>
          <w:szCs w:val="16"/>
        </w:rPr>
      </w:pPr>
    </w:p>
    <w:p w:rsidR="0019243B" w:rsidRPr="007F50B7" w:rsidRDefault="0019243B" w:rsidP="0019243B">
      <w:pPr>
        <w:ind w:left="567"/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Style w:val="ae"/>
          <w:rFonts w:ascii="Arial" w:hAnsi="Arial" w:cs="Arial"/>
          <w:b/>
          <w:bCs/>
          <w:color w:val="auto"/>
          <w:sz w:val="16"/>
          <w:szCs w:val="16"/>
        </w:rPr>
        <w:t xml:space="preserve">   О внесении изменений в постановление администрации </w:t>
      </w:r>
      <w:proofErr w:type="spellStart"/>
      <w:r w:rsidRPr="007F50B7">
        <w:rPr>
          <w:rStyle w:val="ae"/>
          <w:rFonts w:ascii="Arial" w:hAnsi="Arial" w:cs="Arial"/>
          <w:b/>
          <w:bCs/>
          <w:color w:val="auto"/>
          <w:sz w:val="16"/>
          <w:szCs w:val="16"/>
        </w:rPr>
        <w:t>Новокубанского</w:t>
      </w:r>
      <w:proofErr w:type="spellEnd"/>
      <w:r w:rsidRPr="007F50B7">
        <w:rPr>
          <w:rStyle w:val="ae"/>
          <w:rFonts w:ascii="Arial" w:hAnsi="Arial" w:cs="Arial"/>
          <w:b/>
          <w:bCs/>
          <w:color w:val="auto"/>
          <w:sz w:val="16"/>
          <w:szCs w:val="16"/>
        </w:rPr>
        <w:t xml:space="preserve"> городского поселения </w:t>
      </w:r>
      <w:proofErr w:type="spellStart"/>
      <w:r w:rsidRPr="007F50B7">
        <w:rPr>
          <w:rStyle w:val="ae"/>
          <w:rFonts w:ascii="Arial" w:hAnsi="Arial" w:cs="Arial"/>
          <w:b/>
          <w:bCs/>
          <w:color w:val="auto"/>
          <w:sz w:val="16"/>
          <w:szCs w:val="16"/>
        </w:rPr>
        <w:t>Новокубанского</w:t>
      </w:r>
      <w:proofErr w:type="spellEnd"/>
      <w:r w:rsidRPr="007F50B7">
        <w:rPr>
          <w:rStyle w:val="ae"/>
          <w:rFonts w:ascii="Arial" w:hAnsi="Arial" w:cs="Arial"/>
          <w:b/>
          <w:bCs/>
          <w:color w:val="auto"/>
          <w:sz w:val="16"/>
          <w:szCs w:val="16"/>
        </w:rPr>
        <w:t xml:space="preserve"> района от 23 декабря 2019 года № 1144 «</w:t>
      </w:r>
      <w:r w:rsidRPr="007F50B7">
        <w:rPr>
          <w:rFonts w:ascii="Arial" w:hAnsi="Arial" w:cs="Arial"/>
          <w:b/>
          <w:sz w:val="16"/>
          <w:szCs w:val="16"/>
        </w:rPr>
        <w:t xml:space="preserve">Об утверждении Порядка формирования перечня налоговых расходов </w:t>
      </w:r>
      <w:proofErr w:type="spellStart"/>
      <w:r w:rsidRPr="007F50B7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</w:rPr>
        <w:t xml:space="preserve"> городского  поселения </w:t>
      </w:r>
      <w:proofErr w:type="spellStart"/>
      <w:r w:rsidRPr="007F50B7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</w:rPr>
        <w:t xml:space="preserve"> района и оценки эффективности налоговых расходов </w:t>
      </w:r>
      <w:proofErr w:type="spellStart"/>
      <w:r w:rsidRPr="007F50B7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</w:rPr>
        <w:t xml:space="preserve"> района»</w:t>
      </w:r>
    </w:p>
    <w:p w:rsidR="0019243B" w:rsidRPr="007F50B7" w:rsidRDefault="0019243B" w:rsidP="0019243B">
      <w:pPr>
        <w:rPr>
          <w:rFonts w:ascii="Arial" w:hAnsi="Arial" w:cs="Arial"/>
          <w:sz w:val="16"/>
          <w:szCs w:val="16"/>
        </w:rPr>
      </w:pPr>
    </w:p>
    <w:p w:rsidR="0019243B" w:rsidRPr="007F50B7" w:rsidRDefault="0019243B" w:rsidP="007F50B7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Fonts w:ascii="Arial" w:hAnsi="Arial" w:cs="Arial"/>
          <w:sz w:val="16"/>
          <w:szCs w:val="16"/>
        </w:rPr>
        <w:t>В соответствии со ст. 174.3 Бюджетного кодекса Российской Федерации, в целях приведения</w:t>
      </w:r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 xml:space="preserve"> постановления администрации </w:t>
      </w:r>
      <w:proofErr w:type="spellStart"/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>Новокубанского</w:t>
      </w:r>
      <w:proofErr w:type="spellEnd"/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 xml:space="preserve"> городского поселения </w:t>
      </w:r>
      <w:proofErr w:type="spellStart"/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>Новокубанского</w:t>
      </w:r>
      <w:proofErr w:type="spellEnd"/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 xml:space="preserve"> района от 23 декабря 2019 года № 1144 «</w:t>
      </w:r>
      <w:r w:rsidRPr="007F50B7">
        <w:rPr>
          <w:rFonts w:ascii="Arial" w:hAnsi="Arial" w:cs="Arial"/>
          <w:sz w:val="16"/>
          <w:szCs w:val="16"/>
        </w:rPr>
        <w:t xml:space="preserve">Об утверждении Порядка формирования перечня налоговых расходов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и оценки эффективности налоговых расходов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района» в соответствие с постановлением  Правительства Российской Федерации от 22 июня 2019 года № 796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«Об общих требованиях к оценке налоговых расходов субъектов Российской Федерации и муниципальных образований», </w:t>
      </w:r>
      <w:proofErr w:type="spellStart"/>
      <w:proofErr w:type="gramStart"/>
      <w:r w:rsidRPr="007F50B7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F50B7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7F50B7">
        <w:rPr>
          <w:rFonts w:ascii="Arial" w:hAnsi="Arial" w:cs="Arial"/>
          <w:sz w:val="16"/>
          <w:szCs w:val="16"/>
        </w:rPr>
        <w:t>н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 в л я ю:</w:t>
      </w:r>
    </w:p>
    <w:p w:rsidR="0019243B" w:rsidRPr="007F50B7" w:rsidRDefault="0019243B" w:rsidP="007F50B7">
      <w:pPr>
        <w:ind w:firstLine="850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1.</w:t>
      </w:r>
      <w:r w:rsidRPr="007F50B7">
        <w:rPr>
          <w:rFonts w:ascii="Arial" w:hAnsi="Arial" w:cs="Arial"/>
          <w:i/>
          <w:sz w:val="16"/>
          <w:szCs w:val="16"/>
        </w:rPr>
        <w:t xml:space="preserve"> </w:t>
      </w:r>
      <w:r w:rsidRPr="007F50B7">
        <w:rPr>
          <w:rFonts w:ascii="Arial" w:hAnsi="Arial" w:cs="Arial"/>
          <w:sz w:val="16"/>
          <w:szCs w:val="16"/>
        </w:rPr>
        <w:t>Вне</w:t>
      </w:r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 xml:space="preserve">сти изменения в постановление администрации </w:t>
      </w:r>
      <w:proofErr w:type="spellStart"/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>Новокубанского</w:t>
      </w:r>
      <w:proofErr w:type="spellEnd"/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 xml:space="preserve"> городского поселения </w:t>
      </w:r>
      <w:proofErr w:type="spellStart"/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>Новокубанского</w:t>
      </w:r>
      <w:proofErr w:type="spellEnd"/>
      <w:r w:rsidRPr="007F50B7">
        <w:rPr>
          <w:rStyle w:val="ae"/>
          <w:rFonts w:ascii="Arial" w:hAnsi="Arial" w:cs="Arial"/>
          <w:bCs/>
          <w:color w:val="auto"/>
          <w:sz w:val="16"/>
          <w:szCs w:val="16"/>
        </w:rPr>
        <w:t xml:space="preserve"> района от 23 декабря 2019 года № 1144 «</w:t>
      </w:r>
      <w:r w:rsidRPr="007F50B7">
        <w:rPr>
          <w:rFonts w:ascii="Arial" w:hAnsi="Arial" w:cs="Arial"/>
          <w:sz w:val="16"/>
          <w:szCs w:val="16"/>
        </w:rPr>
        <w:t xml:space="preserve">Об утверждении Порядка формирования перечня налоговых расходов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и оценки  эффективности налоговых расходов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района», изложив приложение в новой редакции, </w:t>
      </w:r>
      <w:proofErr w:type="gramStart"/>
      <w:r w:rsidRPr="007F50B7">
        <w:rPr>
          <w:rFonts w:ascii="Arial" w:hAnsi="Arial" w:cs="Arial"/>
          <w:sz w:val="16"/>
          <w:szCs w:val="16"/>
        </w:rPr>
        <w:t>согласно приложения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к настоящему постановлению.</w:t>
      </w:r>
    </w:p>
    <w:p w:rsidR="0019243B" w:rsidRPr="007F50B7" w:rsidRDefault="0019243B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0" w:name="sub_1"/>
      <w:r w:rsidRPr="007F50B7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7F50B7">
        <w:rPr>
          <w:rFonts w:ascii="Arial" w:hAnsi="Arial" w:cs="Arial"/>
          <w:sz w:val="16"/>
          <w:szCs w:val="16"/>
        </w:rPr>
        <w:t>Контроль  за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 выполнением настоящего постановления возложить на начальника финансово-экономического отдела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О.А. Орешкину.</w:t>
      </w:r>
    </w:p>
    <w:bookmarkEnd w:id="0"/>
    <w:p w:rsidR="0019243B" w:rsidRPr="007F50B7" w:rsidRDefault="0019243B" w:rsidP="007F50B7">
      <w:pPr>
        <w:pStyle w:val="ConsPlusNormal"/>
        <w:ind w:firstLine="709"/>
        <w:jc w:val="both"/>
        <w:rPr>
          <w:sz w:val="16"/>
          <w:szCs w:val="16"/>
        </w:rPr>
      </w:pPr>
      <w:r w:rsidRPr="007F50B7">
        <w:rPr>
          <w:sz w:val="16"/>
          <w:szCs w:val="16"/>
        </w:rPr>
        <w:t xml:space="preserve">3. Постановление вступает в силу со дня официального опубликования в информационном бюллетене «Вестник </w:t>
      </w:r>
      <w:proofErr w:type="spellStart"/>
      <w:r w:rsidRPr="007F50B7">
        <w:rPr>
          <w:sz w:val="16"/>
          <w:szCs w:val="16"/>
        </w:rPr>
        <w:t>Новокубанского</w:t>
      </w:r>
      <w:proofErr w:type="spellEnd"/>
      <w:r w:rsidRPr="007F50B7">
        <w:rPr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7F50B7">
        <w:rPr>
          <w:sz w:val="16"/>
          <w:szCs w:val="16"/>
        </w:rPr>
        <w:t>Новокубанского</w:t>
      </w:r>
      <w:proofErr w:type="spellEnd"/>
      <w:r w:rsidRPr="007F50B7">
        <w:rPr>
          <w:sz w:val="16"/>
          <w:szCs w:val="16"/>
        </w:rPr>
        <w:t xml:space="preserve"> городского поселения </w:t>
      </w:r>
      <w:proofErr w:type="spellStart"/>
      <w:r w:rsidRPr="007F50B7">
        <w:rPr>
          <w:sz w:val="16"/>
          <w:szCs w:val="16"/>
        </w:rPr>
        <w:t>Новокубанского</w:t>
      </w:r>
      <w:proofErr w:type="spellEnd"/>
      <w:r w:rsidRPr="007F50B7">
        <w:rPr>
          <w:sz w:val="16"/>
          <w:szCs w:val="16"/>
        </w:rPr>
        <w:t xml:space="preserve"> района.</w:t>
      </w:r>
    </w:p>
    <w:p w:rsidR="0019243B" w:rsidRDefault="0019243B" w:rsidP="007F50B7">
      <w:pPr>
        <w:ind w:firstLine="708"/>
        <w:jc w:val="both"/>
        <w:rPr>
          <w:rFonts w:ascii="Arial" w:hAnsi="Arial" w:cs="Arial"/>
          <w:sz w:val="16"/>
          <w:szCs w:val="16"/>
          <w:lang w:val="en-US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  <w:lang w:val="en-US"/>
        </w:rPr>
      </w:pPr>
    </w:p>
    <w:p w:rsidR="0019243B" w:rsidRPr="007F50B7" w:rsidRDefault="0019243B" w:rsidP="007F50B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9243B" w:rsidRPr="007F50B7" w:rsidRDefault="0019243B" w:rsidP="007F50B7">
      <w:pPr>
        <w:ind w:firstLine="567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19243B" w:rsidRPr="007F50B7" w:rsidRDefault="0019243B" w:rsidP="007F50B7">
      <w:pPr>
        <w:ind w:firstLine="567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                                                  </w:t>
      </w:r>
      <w:r w:rsidRPr="007F50B7"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</w:t>
      </w:r>
      <w:r w:rsidRPr="007F50B7">
        <w:rPr>
          <w:rFonts w:ascii="Arial" w:hAnsi="Arial" w:cs="Arial"/>
          <w:sz w:val="16"/>
          <w:szCs w:val="16"/>
        </w:rPr>
        <w:t xml:space="preserve">                      П.В. Манаков</w:t>
      </w:r>
    </w:p>
    <w:p w:rsidR="00C86F5E" w:rsidRPr="007F50B7" w:rsidRDefault="00C86F5E" w:rsidP="007F50B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9243B" w:rsidRPr="007F50B7" w:rsidRDefault="0019243B" w:rsidP="007F50B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9243B" w:rsidRPr="007F50B7" w:rsidRDefault="0019243B" w:rsidP="007F50B7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Приложение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к постановлению администрации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от 12.12.2023 г.</w:t>
      </w:r>
      <w:r w:rsidRPr="007F50B7">
        <w:rPr>
          <w:rFonts w:ascii="Arial" w:hAnsi="Arial" w:cs="Arial"/>
          <w:sz w:val="16"/>
          <w:szCs w:val="16"/>
        </w:rPr>
        <w:t xml:space="preserve"> </w:t>
      </w:r>
      <w:r w:rsidRPr="007F50B7">
        <w:rPr>
          <w:rFonts w:ascii="Arial" w:hAnsi="Arial" w:cs="Arial"/>
          <w:i w:val="0"/>
          <w:sz w:val="16"/>
          <w:szCs w:val="16"/>
        </w:rPr>
        <w:t>года № 1485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«Приложение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УТВЕРЖДЕНО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постановлением администрации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5245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от 23.12.2019 </w:t>
      </w:r>
      <w:r w:rsidRPr="007F50B7">
        <w:rPr>
          <w:rFonts w:ascii="Arial" w:hAnsi="Arial" w:cs="Arial"/>
          <w:sz w:val="16"/>
          <w:szCs w:val="16"/>
        </w:rPr>
        <w:t xml:space="preserve"> </w:t>
      </w:r>
      <w:r w:rsidRPr="007F50B7">
        <w:rPr>
          <w:rFonts w:ascii="Arial" w:hAnsi="Arial" w:cs="Arial"/>
          <w:i w:val="0"/>
          <w:sz w:val="16"/>
          <w:szCs w:val="16"/>
        </w:rPr>
        <w:t>года №</w:t>
      </w:r>
      <w:r w:rsidRPr="007F50B7">
        <w:rPr>
          <w:rFonts w:ascii="Arial" w:hAnsi="Arial" w:cs="Arial"/>
          <w:sz w:val="16"/>
          <w:szCs w:val="16"/>
        </w:rPr>
        <w:t xml:space="preserve"> </w:t>
      </w:r>
      <w:r w:rsidRPr="007F50B7">
        <w:rPr>
          <w:rFonts w:ascii="Arial" w:hAnsi="Arial" w:cs="Arial"/>
          <w:i w:val="0"/>
          <w:sz w:val="16"/>
          <w:szCs w:val="16"/>
        </w:rPr>
        <w:t>1144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right"/>
        <w:rPr>
          <w:rFonts w:ascii="Arial" w:hAnsi="Arial" w:cs="Arial"/>
          <w:i w:val="0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righ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                                                   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center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Порядок формирования перечня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и оценки эффективности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center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1. Общие положения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1.1. Настоящий Порядок определяет процедуру формирования перечня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реестра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и методику оценки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(далее - налоговые расходы).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1.2. В целях настоящего Порядка применяются следующие понятия и термины: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налоговые расходы – выпадающие доходы бюджета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и (или) целями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lastRenderedPageBreak/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района;</w:t>
      </w:r>
      <w:proofErr w:type="gramEnd"/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куратор налогового расхода – структурное подразделение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ответственное в соответствии с полномочиями, установленными нормативными правовыми актами, за достижение соответствующих налоговому расходу целей муниципальной программы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(ее структурных элементов) и (или) целей социально-экономического развития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программам;</w:t>
      </w:r>
      <w:proofErr w:type="gramEnd"/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нормативные характеристики налогового расхода – сведения о положениях нормативных правовых актов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которыми предусматриваются  налоговые  льготы, освобождения и иные преференции по налогам (далее - льготы), о наименованиях налогов, по которым установлены льготы, о категориях плательщиков, для которых предусмотрены льготы, а также иные характеристики, предусмотренные вышеуказанными нормативными правовыми актами;</w:t>
      </w:r>
      <w:proofErr w:type="gramEnd"/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оценка налоговых расходов – комплекс мероприятий по оценке  объемов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обусловленных льготами, предоставленными плательщиками, а также по оценке эффективности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оценка объёмов налоговых расходов – определение объёмов выпадающих доходов бюджета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(далее – местного бюджета), обусловленных налоговыми льготами, предоставленными плательщикам;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оценка эффективности налоговых расходов –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паспорт налогового расхода – документ, содержащий сведения о нормативных, фискальных и целевых характеристиках налогового расхода;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 перечень налоговых расходов – документ, содержащий сведения о распределении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в соответствии с целями муниципальных программ и (или) целями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программам, а также о кураторах налоговых расходов;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 социальные налоговые расходы – целевая категория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обусловленных 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 благополучия и поддержки благотворительной, добровольческой (волонтерской) деятельности;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стимулирующие налоговые расходы – целевая категория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предполагающих  стимулирование экономической активности субъектов предпринимательской деятельности и последующего увеличения объема доходов в бюджет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технические налоговые расходы –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объёме или частично за счет средств местного бюджета;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фискальные характеристики налогового расхода – сведения об объеме налоговых льгот, предоставленных  плательщикам, о численности получателей льгот и об объеме налогов, задекларированных ими для уплаты в местный бюджет;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целевые характеристики налогового расхода – сведения о целевой категории налоговых расходов, целях предоставления плательщикам налоговых льгот, а также иные характеристики, предусмотренные разделом II приложения к настоящему Порядку.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1.3. В целях оценки налоговых расходов финансово-экономический отдел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>именуемое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в дальнейшем финансовый орган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а) формирует перечень налоговых расходов по форме предусмотренной приложением № 1 к Порядку;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б) обеспечивает сбор и формирование информации о нормативных, целевых и фискальных характеристиках налоговых расходов, необходимой для проведения их оценки, в том числе формирует оценку объёмов налоговых расходов за отчетный финансовый год, а также оценку объемов налоговых расходов на текущий финансовый год, очередной финансовый год и плановый период;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в) осуществляет обобщение результатов оценки эффективности налоговых расходов, проводимой кураторами налоговых расходов.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1.4. 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В целях оценки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главные администраторы доходов бюджета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представляют в администрацию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до 15 октября (уточненную информацию – до 1 декабря) информацию о фискальных характеристиках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за отчетный финансовый год, а также информацию о стимулирующих налоговых расходах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за 5 лет, предшествующих отчетному финансовому году.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1.5. В целях оценки налоговых расходов 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кураторы налоговых расходов – финансовый орган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а) формируют паспорт налоговых расходов 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содержащий информацию, предусмотренную приложением № 2 к настоящему Порядку;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б) осуществляют оценку эффективности налоговых расходов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и направляют  результаты оценки главе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center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2. Формирование перечня налоговых расходов. 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center"/>
        <w:rPr>
          <w:rFonts w:ascii="Arial" w:hAnsi="Arial" w:cs="Arial"/>
          <w:i w:val="0"/>
          <w:sz w:val="16"/>
          <w:szCs w:val="16"/>
          <w:u w:val="single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2.1. 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Проект перечня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или предложения о внесении изменений в перечень налоговых расходов формируются финансовым органом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на основе информации о льготах, а также определения налогового расхода публично-правового образования, предусмотренного абзацем сорок первым статьи 6 Бюджетного кодекса Российской Федерации, до 25 марта и направляется на согласование кураторам налоговых расходов.</w:t>
      </w:r>
      <w:proofErr w:type="gramEnd"/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2.2. 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Кураторы налоговых расходов в срок до 10 апреля  рассматривают проект перечня налоговых расходов или предложения о внесении изменений в перечень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на предмет предлагаемого распределения налоговых расходов в соответствии с целями муниципальных программ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и (или) целями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программам.</w:t>
      </w:r>
      <w:proofErr w:type="gramEnd"/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Замечания и предложения по уточнению проекта перечня налоговых расходов или предложения о внесении изменений в перечень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направляются в финансовый орган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lastRenderedPageBreak/>
        <w:t>В случае если предложения, указанные в абзаце первом настоящего пункта,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В случае если результаты рассмотрения не направлены в финансовый орган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в течение срока, указанного в абзаце первом настоящего пункта, проект Перечня считается согласованным.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В случае если замечания и предложения по уточнению проекта Перечня налоговых расходов или предложений о внесений изменений в перечень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не содержат конкретных предложений по уточнению предлагаемого распределения налоговых расходов в соответствии с целями муниципальных программ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и (или) целями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муниципальным программам,  проект перечня налоговых расходов или предложения о внесении изменений в перечень налоговых расходов считается согласованными в соответствующей части.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При наличии разногласий по проекту перечня налоговых расходов  или предложениям о внесении изменений</w:t>
      </w:r>
      <w:r w:rsidRPr="007F50B7">
        <w:rPr>
          <w:rFonts w:ascii="Arial" w:hAnsi="Arial" w:cs="Arial"/>
          <w:i w:val="0"/>
          <w:sz w:val="16"/>
          <w:szCs w:val="16"/>
        </w:rPr>
        <w:tab/>
        <w:t xml:space="preserve"> в перечень налоговых расходов, финансовый орган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в срок до 20 апреля текущего финансового года обеспечивает проведение согласительных совещаний с соответствующими органами, организациями.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Разногласия, не урегулированные по результатам таких совещаний, в срок до 30 апреля  рассматриваются главой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2.3. Перечень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размещается на официальной 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>сайте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в информационно-телекоммуникационной сети «Интернет».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2.4. 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В случае внесения в текущем финансовом году изменений в перечень муниципальных программ, структуру муниципальных программ и (или) изменения полномочий органов, организаций, указанных в пункте 2.1 настоящего Порядка, затрагивающих перечень налоговых расходов, кураторы налоговых расходов в срок не позднее 10 рабочих дней с даты соответствующих изменений направляют в финансовый орган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соответствующую информацию для уточнения указанного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перечня.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2.5. 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Перечень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с внесенными в него изменениями в соответствии с п. 2.4  формируется  до 1 октября (в рамках формирования проекта решения  о местном бюджете на очередной финансовый год) и до 15 декабря (в рамках рассмотрения и утверждения проекта решения о местном бюджете на очередной финансовый год). </w:t>
      </w:r>
      <w:proofErr w:type="gramEnd"/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center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 Порядок оценки эффективности налоговых расходов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center"/>
        <w:rPr>
          <w:rFonts w:ascii="Arial" w:hAnsi="Arial" w:cs="Arial"/>
          <w:i w:val="0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3.1. Методики оценки эффективности налоговых расходов формируются кураторами соответствующих налоговых расходов и утверждаются ими по согласованию с финансовым органом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В случае если для отдельных категорий плательщиков, имеющих право на льготы, предоставлены льготы по нескольким видам налогов и указанные льготы соответствуют одной цели муниципальной программы и (или) цели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относящейся к муниципальной программе, методики оценки эффективности соответствующих налоговых расходов  должны предусматривать проведение оценки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востребованности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плательщиками предоставленных льгот, оценки вклада предусмотренных для плательщиков льгот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в изменение значения показателя (индикатора) достижения целей муниципальной программы и (или) целей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программам, оценки бюджетной эффективности налоговых расходов и оценки совокупного бюджетного эффекта  (самоокупаемости) стимулирующих налоговых расходов в целом в отношении соответствующей категории плательщиков, имеющих право на льготы. 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 3.2. В целях оценки эффективности налоговых расходов 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>Межрайонная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ИФНС России № 13 по Краснодарскому краю  (далее – налоговый орган) предоставляет в администрацию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информацию о фискальных характеристиках налоговых расходов за отчетный финансовый год, а также информацию о стимулирующих налоговых расходах за 6 лет, предшествующих отчетному финансовому году.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В целях проведения оценки эффективности налоговых расходов: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а) финансовый орган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до 15 июня направляет в налоговый орган сведения о категориях плательщиков, с указанием показателей обуславливающих соответствующие налоговые расходы, в том числе действовавших в отчетном году и в году, предшествующем отчетному году, и иной информации, предусмотренной приложением 2 к Порядку.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б) налоговый орган до 15 июня направляет в администрацию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сведения 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июня текущего финансового года, содержащие: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сведения о количестве плательщиков, воспользовавшихся льготами;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сведения о суммах выпадающих доходов местного бюджета по каждому налоговому расходу;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сведения об объемах налогов, задекларированных для уплаты плательщиками в местный бюджет по каждому налоговому расходу, в отношении стимулирующих налоговых расходов.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3.3. Альтернативным механизмом получения необходимой информации о фискальных характеристиках налоговых расходов за отчетный год является информация, содержащаяся в </w:t>
      </w:r>
      <w:proofErr w:type="spellStart"/>
      <w:proofErr w:type="gramStart"/>
      <w:r w:rsidRPr="007F50B7">
        <w:rPr>
          <w:rFonts w:ascii="Arial" w:hAnsi="Arial" w:cs="Arial"/>
          <w:i w:val="0"/>
          <w:sz w:val="16"/>
          <w:szCs w:val="16"/>
        </w:rPr>
        <w:t>интернет-сервисе</w:t>
      </w:r>
      <w:proofErr w:type="spellEnd"/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для анализа информации по муниципальным образованиям Федеральной налоговой службы Российской Федерации, а также иные сведения поступающие из налогового органа.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3.4. Финансовый орган до 01 августа доводит информацию о нормативных, целевых и фискальных характеристиках налоговых расходов до кураторов налоговых расходов.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3.5. Оценка эффективности налоговых расходов проводится на основании информации о нормативных, целевых и фискальных характеристиках налоговых расходов, а также иной информации.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3.6. Оценка планируемых в соответствии с проектами нормативными правовыми актами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налоговых расходов осуществляется куратором налоговых расходов до подписания проекта нормативного правового акта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о местных налогах и сборах.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3.7. Оценка эффективности установленных налоговых расходов проводится: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по осуществляемым социальным и техническим налоговым расходам – по данным за отчетный год;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по осуществляемым стимулирующим налоговым расходам – по данным за 5-летний период с начала действия для плательщиков соответствующих льгот, а в случае, если указанные налоговые расходы действуют более 6 лет, - за 5 отчетных лет на день проведения оценки эффективности налогового расхода;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по планируемым социальным и техническим налоговым расходам – по данным на очередной финансовый год, либо на планируемый период действия налоговой льготы;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lastRenderedPageBreak/>
        <w:t>по планируемым стимулирующим налоговым расходам – по данным на прогнозный период, который определяется как период от года начала действия налоговых расходов, за 5 лет.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3.8. Информация о нормативных, целевых и фискальных характеристиках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 формируется в соответствии с Перечнем показателей для проведения оценки налоговых расходов, предусмотренных приложением № 2 к настоящему Порядку.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3.9. Оценка эффективности налоговых расходов включает: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1) оценку целесообразности предоставления налоговых расходов;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2) оценку результативности налоговых расходов.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3.10. Критериями целесообразности осуществления налоговых расходов являются: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1) соответствие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целям и задачам муниципальных программ (их структурных элементов) и (или) целям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2)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востребованность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плательщиками предоставленных льгот, 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>которая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Налоговый расход признается востребованным, если значение такого соотношения составляет больше нуля.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В случае несоответствия налоговых расходов хотя бы одному из критериев, указанных в настоящем пункте, куратору налогового расхода надлежит предоставить в финансовый орган предложения о сохранении (уточнении, отмене) соответствующих льгот для плательщиков.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3.11. В качестве критерия результативности налогового расхода определяется как минимум один целевой показатель достижения целей муниципальной программы и (или)  целей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программам, либо иной целевой показатель, на значение которого оказывают влияние налоговые расходы.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 целей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 который рассчитывается как разница между значением показателя указанного показателя с учетом льгот и значением указанного показателя без учета льгот.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3.12. Оценка результативности налоговых расходов включает оценку бюджетной эффективности налоговых расходов.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3.14. В целях проведения оценки бюджетной эффективности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осуществляется сравнительный анализ результативности  предоставления льгот и (или) планируемого предоставления льгот и результативности применения альтернативных механизмов достижения  целей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программам, включающий сравнение объемов расходов местного бюджета в случае применения альтернативных механизмов достижения целей муниципальной программы  и (или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 )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целей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относящихся к муниципальным программам, и   объёмов предоставленных льгот (расчет прироста показателя достижения целей муниципальных программ и (или) целей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 относящихся к муниципальным программам, на 1 рубль налоговых расходов и на 1 рубль расходов местного бюджета для достижения того же эффекта в случае применения альтернативных</w:t>
      </w:r>
      <w:proofErr w:type="gramEnd"/>
      <w:r w:rsidRPr="007F50B7">
        <w:rPr>
          <w:rFonts w:ascii="Arial" w:hAnsi="Arial" w:cs="Arial"/>
          <w:i w:val="0"/>
          <w:sz w:val="16"/>
          <w:szCs w:val="16"/>
        </w:rPr>
        <w:t xml:space="preserve"> механизмов).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В качестве альтернативных механизмов достижения целей муниципальных программ и (или) целей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 относящихся к муниципальным программам могут учитываться в том числе: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1) субсидии или иные формы непосредственной финансовой поддержки соответствующих категорий налогоплательщиков за счет средств бюджета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2) предоставление муниципальных гарантий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по обязательствам соответствующих категорий налогоплательщиков.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3.15. Налоговые расходы признаются эффективными, если достигнуты критерии целесообразности и результативности.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3.16. Социальные налоговые расходы признаются эффективными и не подлежат оценке результативности, если достигнуты критерии целесообразности.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3.17. В случае несоответствия налоговых расходов куратор налоговых расходов формулирует выводы: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1) о достижении целевых характеристик налогового расхода;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proofErr w:type="gramStart"/>
      <w:r w:rsidRPr="007F50B7">
        <w:rPr>
          <w:rFonts w:ascii="Arial" w:hAnsi="Arial" w:cs="Arial"/>
          <w:i w:val="0"/>
          <w:sz w:val="16"/>
          <w:szCs w:val="16"/>
        </w:rPr>
        <w:t xml:space="preserve">2) о вкладе налоговых расходов в достижение целей муниципальных программ и (или) целей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 относящихся к муниципальным программам;</w:t>
      </w:r>
      <w:proofErr w:type="gramEnd"/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о наличии или об отсутствии более результативных (менее затратных для местного бюджета) альтернативных механизмов достижения целей муниципальных программ и (или) целей социально-экономической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не  относящихся к муниципальным программам.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3.18. По результатам оценки эффективности соответствующих налоговых расходов куратор налогового расхода формулирует общий вывод о степени их эффективности и рекомендации о целесообразности их дальнейшего осуществления.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Используемые исходные данные, результаты оценки эффективности налоговых расходов и рекомендации по результатам такой оценки представляются ежегодно кураторами налоговых расходов в финансовый орган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в срок до 10 августа текущего финансового года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Паспорт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результаты оценки эффективности 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размещается на официальном сайте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района.  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3.19. Результаты оценки налоговых расходов учитываются при оценке эффективности муниципальных программ в соответствии с Порядком разработки, реализации и оценки эффективности муниципальных программ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района, утвержденным постановлением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3.20. Финансовый орган администрации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обобщает результаты оценки и рекомендации по результатам оценки налоговых расходов.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Результаты указанной оценки учитываются при формировании основных направлений бюджетной, налоговой политики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в части целесообразности сохранения (уточнения, отмены) соответствующих налоговых расходов в очередном финансовом году и плановом периоде.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rPr>
          <w:rFonts w:ascii="Arial" w:hAnsi="Arial" w:cs="Arial"/>
          <w:i w:val="0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Начальник финансово-экономического отдела администрации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</w:rPr>
      </w:pP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</w:rPr>
      </w:pP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</w:t>
      </w:r>
      <w:r w:rsidRPr="007F50B7">
        <w:rPr>
          <w:rFonts w:ascii="Arial" w:hAnsi="Arial" w:cs="Arial"/>
          <w:i w:val="0"/>
          <w:sz w:val="16"/>
          <w:szCs w:val="16"/>
        </w:rPr>
        <w:tab/>
      </w:r>
      <w:r w:rsidRPr="007F50B7">
        <w:rPr>
          <w:rFonts w:ascii="Arial" w:hAnsi="Arial" w:cs="Arial"/>
          <w:i w:val="0"/>
          <w:sz w:val="16"/>
          <w:szCs w:val="16"/>
        </w:rPr>
        <w:tab/>
      </w:r>
      <w:r w:rsidRPr="007F50B7">
        <w:rPr>
          <w:rFonts w:ascii="Arial" w:hAnsi="Arial" w:cs="Arial"/>
          <w:i w:val="0"/>
          <w:sz w:val="16"/>
          <w:szCs w:val="16"/>
        </w:rPr>
        <w:tab/>
      </w:r>
      <w:r w:rsidRPr="007F50B7">
        <w:rPr>
          <w:rFonts w:ascii="Arial" w:hAnsi="Arial" w:cs="Arial"/>
          <w:i w:val="0"/>
          <w:sz w:val="16"/>
          <w:szCs w:val="16"/>
        </w:rPr>
        <w:tab/>
      </w:r>
      <w:r w:rsidRPr="007F50B7">
        <w:rPr>
          <w:rFonts w:ascii="Arial" w:hAnsi="Arial" w:cs="Arial"/>
          <w:i w:val="0"/>
          <w:sz w:val="16"/>
          <w:szCs w:val="16"/>
        </w:rPr>
        <w:tab/>
      </w:r>
      <w:r w:rsidRPr="007F50B7">
        <w:rPr>
          <w:rFonts w:ascii="Arial" w:hAnsi="Arial" w:cs="Arial"/>
          <w:i w:val="0"/>
          <w:sz w:val="16"/>
          <w:szCs w:val="16"/>
        </w:rPr>
        <w:tab/>
        <w:t xml:space="preserve">     </w:t>
      </w:r>
      <w:r w:rsidRPr="007F50B7">
        <w:rPr>
          <w:rFonts w:ascii="Arial" w:hAnsi="Arial" w:cs="Arial"/>
          <w:i w:val="0"/>
          <w:sz w:val="16"/>
          <w:szCs w:val="16"/>
          <w:lang w:val="en-US"/>
        </w:rPr>
        <w:t xml:space="preserve">                                           </w:t>
      </w:r>
      <w:r w:rsidRPr="007F50B7">
        <w:rPr>
          <w:rFonts w:ascii="Arial" w:hAnsi="Arial" w:cs="Arial"/>
          <w:i w:val="0"/>
          <w:sz w:val="16"/>
          <w:szCs w:val="16"/>
        </w:rPr>
        <w:t xml:space="preserve"> О.А. Орешкина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962" w:right="-2" w:firstLine="0"/>
        <w:jc w:val="left"/>
        <w:rPr>
          <w:rFonts w:ascii="Arial" w:hAnsi="Arial" w:cs="Arial"/>
          <w:i w:val="0"/>
          <w:sz w:val="16"/>
          <w:szCs w:val="16"/>
          <w:lang w:val="en-US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962" w:right="-2" w:firstLine="0"/>
        <w:jc w:val="left"/>
        <w:rPr>
          <w:rFonts w:ascii="Arial" w:hAnsi="Arial" w:cs="Arial"/>
          <w:i w:val="0"/>
          <w:sz w:val="16"/>
          <w:szCs w:val="16"/>
          <w:lang w:val="en-US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962" w:right="-2" w:firstLine="0"/>
        <w:jc w:val="left"/>
        <w:rPr>
          <w:rFonts w:ascii="Arial" w:hAnsi="Arial" w:cs="Arial"/>
          <w:i w:val="0"/>
          <w:sz w:val="16"/>
          <w:szCs w:val="16"/>
          <w:lang w:val="en-US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962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Приложение № 2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962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к  Порядку формирования перечня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962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i w:val="0"/>
          <w:sz w:val="16"/>
          <w:szCs w:val="16"/>
        </w:rPr>
        <w:t>городского</w:t>
      </w:r>
      <w:proofErr w:type="gramEnd"/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962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962" w:right="-2" w:firstLine="0"/>
        <w:jc w:val="left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и оценки налоговых расходов поселения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right"/>
        <w:rPr>
          <w:rFonts w:ascii="Arial" w:hAnsi="Arial" w:cs="Arial"/>
          <w:i w:val="0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center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Перечень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center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информации, включаемой в паспорт налогового расхода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709"/>
        <w:jc w:val="center"/>
        <w:rPr>
          <w:rFonts w:ascii="Arial" w:hAnsi="Arial" w:cs="Arial"/>
          <w:i w:val="0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6"/>
        <w:gridCol w:w="3191"/>
      </w:tblGrid>
      <w:tr w:rsidR="0019243B" w:rsidRPr="007F50B7" w:rsidTr="0019243B">
        <w:trPr>
          <w:trHeight w:val="651"/>
        </w:trPr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Предоставляемая информация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Источник данных</w:t>
            </w:r>
          </w:p>
        </w:tc>
      </w:tr>
      <w:tr w:rsidR="0019243B" w:rsidRPr="007F50B7" w:rsidTr="0019243B">
        <w:tc>
          <w:tcPr>
            <w:tcW w:w="9572" w:type="dxa"/>
            <w:gridSpan w:val="3"/>
          </w:tcPr>
          <w:p w:rsidR="0019243B" w:rsidRPr="007F50B7" w:rsidRDefault="0019243B" w:rsidP="0019243B">
            <w:pPr>
              <w:tabs>
                <w:tab w:val="left" w:pos="754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1. Нормативные характеристики налогового расхода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Наименования налогов,  по которым предусматриваются налоговые льготы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Муниципальные нормативные правовые акты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района,  которыми предусматриваются налоговые льготы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Категории плательщиков налогов,  для которых предусмотрены налоговые льготы, установленные муниципальными  нормативными правовыми актами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Условия предоставления налоговых льгот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Целевая категория плательщиков налогов,  для которых предусмотрены налоговые льготы, установленные муниципальными  нормативными правовыми актами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Даты вступления в силу положений муниципальных нормативных правовых актов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Даты начала действия, предоставленного муниципальными нормативными  правовыми актами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 права на налоговые льготы, освобождения и иные преференции по налогам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Период действия налоговых льгот, предоставленных муниципальными нормативными  правовыми актами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Дата прекращения действия налоговых льгот, установленная муниципальными нормативными  правовыми актами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9572" w:type="dxa"/>
            <w:gridSpan w:val="3"/>
          </w:tcPr>
          <w:p w:rsidR="0019243B" w:rsidRPr="007F50B7" w:rsidRDefault="0019243B" w:rsidP="0019243B">
            <w:pPr>
              <w:tabs>
                <w:tab w:val="left" w:pos="754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 Целевые характеристики налогового расхода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Целевая категория налоговых расходов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Цели предоставления налоговых льгот, для плательщиков налогов, установленных муниципальными нормативными  правовыми актами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Наименования налогов, по которым предусматриваются налоговые льгот, установленные муниципальными нормативными  правовыми актами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Вид налоговых льгот,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Размер налоговой ставки, в пределах которой предоставляются налоговые льготы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pStyle w:val="5"/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Целевой показатель достижения целей муниципальных программ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 и (или) целей социально-экономической политики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района, не относящихся к муниципальным программам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района, в связи с предоставлением налоговых льгот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Куратор расхода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pStyle w:val="5"/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Код вида экономической деятельности (по ОКВЭД), к которому относится налоговый расход (если налоговый расход обусловлен 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Куратор расхода</w:t>
            </w:r>
          </w:p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243B" w:rsidRPr="007F50B7" w:rsidTr="0019243B">
        <w:tc>
          <w:tcPr>
            <w:tcW w:w="9572" w:type="dxa"/>
            <w:gridSpan w:val="3"/>
          </w:tcPr>
          <w:p w:rsidR="0019243B" w:rsidRPr="007F50B7" w:rsidRDefault="0019243B" w:rsidP="0019243B">
            <w:pPr>
              <w:tabs>
                <w:tab w:val="left" w:pos="754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 Фискальные характеристики налогового расхода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pStyle w:val="5"/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Объем налоговых льгот, предоставленных в соответствии с муниципальными нормативными  правовыми актами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 за отчетный год и за год, предшествующий отчетному году (тыс</w:t>
            </w:r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>ублей)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Налоговый орган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pStyle w:val="5"/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Оценка объема предоставленных налоговых льгот на текущий финансовый год, очередной финансовый год (тыс</w:t>
            </w:r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>ублей)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pStyle w:val="5"/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Численность плательщиков налогов, воспользовавшихся налоговой льготой, (единиц), установленными муниципальными нормативными  правовыми актами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Налоговый орган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pStyle w:val="5"/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Результат оценки эффективности налогового расхода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Финансово-экономический отдел</w:t>
            </w:r>
          </w:p>
        </w:tc>
      </w:tr>
      <w:tr w:rsidR="0019243B" w:rsidRPr="007F50B7" w:rsidTr="0019243B">
        <w:tc>
          <w:tcPr>
            <w:tcW w:w="675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706" w:type="dxa"/>
          </w:tcPr>
          <w:p w:rsidR="0019243B" w:rsidRPr="007F50B7" w:rsidRDefault="0019243B" w:rsidP="0019243B">
            <w:pPr>
              <w:pStyle w:val="5"/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Оценка  совокупного бюджетного эффекта (для стимулирующих </w:t>
            </w:r>
            <w:r w:rsidRPr="007F50B7">
              <w:rPr>
                <w:rFonts w:ascii="Arial" w:hAnsi="Arial" w:cs="Arial"/>
                <w:sz w:val="16"/>
                <w:szCs w:val="16"/>
              </w:rPr>
              <w:lastRenderedPageBreak/>
              <w:t>налоговых расходов)</w:t>
            </w:r>
          </w:p>
        </w:tc>
        <w:tc>
          <w:tcPr>
            <w:tcW w:w="3191" w:type="dxa"/>
          </w:tcPr>
          <w:p w:rsidR="0019243B" w:rsidRPr="007F50B7" w:rsidRDefault="0019243B" w:rsidP="0019243B">
            <w:pPr>
              <w:tabs>
                <w:tab w:val="left" w:pos="7545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lastRenderedPageBreak/>
              <w:t>Финансово-экономический отдел</w:t>
            </w:r>
          </w:p>
        </w:tc>
      </w:tr>
    </w:tbl>
    <w:p w:rsidR="0019243B" w:rsidRPr="007F50B7" w:rsidRDefault="0019243B" w:rsidP="0019243B">
      <w:pPr>
        <w:tabs>
          <w:tab w:val="left" w:pos="7545"/>
        </w:tabs>
        <w:rPr>
          <w:rFonts w:ascii="Arial" w:hAnsi="Arial" w:cs="Arial"/>
          <w:sz w:val="16"/>
          <w:szCs w:val="16"/>
        </w:rPr>
      </w:pPr>
    </w:p>
    <w:p w:rsidR="0019243B" w:rsidRPr="007F50B7" w:rsidRDefault="0019243B" w:rsidP="0019243B">
      <w:pPr>
        <w:tabs>
          <w:tab w:val="left" w:pos="7545"/>
        </w:tabs>
        <w:rPr>
          <w:rFonts w:ascii="Arial" w:hAnsi="Arial" w:cs="Arial"/>
          <w:sz w:val="16"/>
          <w:szCs w:val="16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Начальник финансово-экономического отдела администрации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</w:rPr>
      </w:pP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</w:t>
      </w:r>
    </w:p>
    <w:p w:rsidR="0019243B" w:rsidRPr="007F50B7" w:rsidRDefault="0019243B" w:rsidP="0019243B">
      <w:pPr>
        <w:tabs>
          <w:tab w:val="left" w:pos="7545"/>
        </w:tabs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                                                                 О.А. Орешкина</w:t>
      </w:r>
    </w:p>
    <w:p w:rsidR="0019243B" w:rsidRPr="007F50B7" w:rsidRDefault="0019243B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9243B" w:rsidRPr="007F50B7" w:rsidRDefault="0019243B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9243B" w:rsidRPr="007F50B7" w:rsidRDefault="0019243B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9243B" w:rsidRPr="007F50B7" w:rsidRDefault="0019243B" w:rsidP="0019243B">
      <w:pPr>
        <w:ind w:left="4536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Приложение № 1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536" w:right="0" w:firstLine="0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к  Порядку формирования перечня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536" w:right="0" w:firstLine="0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налоговых расходов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4536" w:right="0" w:firstLine="0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 xml:space="preserve">городского поселения </w:t>
      </w: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района и оценки налоговых расходов поселения</w:t>
      </w:r>
    </w:p>
    <w:p w:rsidR="0019243B" w:rsidRPr="007F50B7" w:rsidRDefault="0019243B" w:rsidP="0019243B">
      <w:pPr>
        <w:jc w:val="center"/>
        <w:rPr>
          <w:rFonts w:ascii="Arial" w:hAnsi="Arial" w:cs="Arial"/>
          <w:sz w:val="16"/>
          <w:szCs w:val="16"/>
        </w:rPr>
      </w:pPr>
    </w:p>
    <w:p w:rsidR="0019243B" w:rsidRPr="007F50B7" w:rsidRDefault="0019243B" w:rsidP="0019243B">
      <w:pPr>
        <w:tabs>
          <w:tab w:val="left" w:pos="4920"/>
        </w:tabs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Перечень</w:t>
      </w:r>
    </w:p>
    <w:p w:rsidR="0019243B" w:rsidRPr="007F50B7" w:rsidRDefault="0019243B" w:rsidP="0019243B">
      <w:pPr>
        <w:tabs>
          <w:tab w:val="left" w:pos="4920"/>
        </w:tabs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налоговых расходов 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на очередной финансовый год</w:t>
      </w:r>
    </w:p>
    <w:tbl>
      <w:tblPr>
        <w:tblStyle w:val="ad"/>
        <w:tblW w:w="10031" w:type="dxa"/>
        <w:tblLayout w:type="fixed"/>
        <w:tblLook w:val="04A0"/>
      </w:tblPr>
      <w:tblGrid>
        <w:gridCol w:w="534"/>
        <w:gridCol w:w="1559"/>
        <w:gridCol w:w="1843"/>
        <w:gridCol w:w="1559"/>
        <w:gridCol w:w="1417"/>
        <w:gridCol w:w="1985"/>
        <w:gridCol w:w="1134"/>
      </w:tblGrid>
      <w:tr w:rsidR="0019243B" w:rsidRPr="007F50B7" w:rsidTr="0019243B">
        <w:tc>
          <w:tcPr>
            <w:tcW w:w="534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59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Наименование налогов, по которым предусматриваются налоговые льготы</w:t>
            </w:r>
          </w:p>
        </w:tc>
        <w:tc>
          <w:tcPr>
            <w:tcW w:w="1843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Нормативные правовые акты, которыми предусматриваются налоговые льготы</w:t>
            </w:r>
          </w:p>
        </w:tc>
        <w:tc>
          <w:tcPr>
            <w:tcW w:w="1559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Наименование налогового расхода</w:t>
            </w:r>
          </w:p>
        </w:tc>
        <w:tc>
          <w:tcPr>
            <w:tcW w:w="1417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Целевая категория налогового расхода</w:t>
            </w:r>
          </w:p>
        </w:tc>
        <w:tc>
          <w:tcPr>
            <w:tcW w:w="1985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Наименование муниципальных программ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района, наименования нормативных правовых актов, определяющих цели социально-экономической политики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района, не относящиеся к муниципальным программам, в </w:t>
            </w:r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целях</w:t>
            </w:r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реализации которых предоставляются налоговые льготы</w:t>
            </w:r>
          </w:p>
        </w:tc>
        <w:tc>
          <w:tcPr>
            <w:tcW w:w="1134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Куратор налогового расхода</w:t>
            </w:r>
          </w:p>
        </w:tc>
      </w:tr>
      <w:tr w:rsidR="0019243B" w:rsidRPr="007F50B7" w:rsidTr="0019243B">
        <w:tc>
          <w:tcPr>
            <w:tcW w:w="534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19243B" w:rsidRPr="007F50B7" w:rsidRDefault="0019243B" w:rsidP="0019243B">
            <w:pPr>
              <w:tabs>
                <w:tab w:val="left" w:pos="49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9243B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  <w:lang w:val="en-US"/>
        </w:rPr>
      </w:pPr>
    </w:p>
    <w:p w:rsidR="007F50B7" w:rsidRPr="007F50B7" w:rsidRDefault="007F50B7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  <w:lang w:val="en-US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  <w:lang w:val="en-US"/>
        </w:rPr>
      </w:pP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</w:rPr>
      </w:pPr>
      <w:r w:rsidRPr="007F50B7">
        <w:rPr>
          <w:rFonts w:ascii="Arial" w:hAnsi="Arial" w:cs="Arial"/>
          <w:i w:val="0"/>
          <w:sz w:val="16"/>
          <w:szCs w:val="16"/>
        </w:rPr>
        <w:t>Начальник финансово-экономического отдела администрации</w:t>
      </w:r>
    </w:p>
    <w:p w:rsidR="0019243B" w:rsidRPr="007F50B7" w:rsidRDefault="0019243B" w:rsidP="0019243B">
      <w:pPr>
        <w:pStyle w:val="afffffff9"/>
        <w:tabs>
          <w:tab w:val="left" w:pos="426"/>
          <w:tab w:val="left" w:pos="993"/>
        </w:tabs>
        <w:spacing w:before="0" w:after="0"/>
        <w:ind w:left="0" w:right="-2" w:firstLine="0"/>
        <w:rPr>
          <w:rFonts w:ascii="Arial" w:hAnsi="Arial" w:cs="Arial"/>
          <w:i w:val="0"/>
          <w:sz w:val="16"/>
          <w:szCs w:val="16"/>
        </w:rPr>
      </w:pPr>
      <w:proofErr w:type="spellStart"/>
      <w:r w:rsidRPr="007F50B7">
        <w:rPr>
          <w:rFonts w:ascii="Arial" w:hAnsi="Arial" w:cs="Arial"/>
          <w:i w:val="0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i w:val="0"/>
          <w:sz w:val="16"/>
          <w:szCs w:val="16"/>
        </w:rPr>
        <w:t xml:space="preserve"> городского поселения</w:t>
      </w:r>
    </w:p>
    <w:p w:rsidR="0019243B" w:rsidRPr="007F50B7" w:rsidRDefault="0019243B" w:rsidP="0019243B">
      <w:pPr>
        <w:tabs>
          <w:tab w:val="left" w:pos="7545"/>
        </w:tabs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                                        О.А. Орешкина</w:t>
      </w:r>
    </w:p>
    <w:p w:rsidR="0019243B" w:rsidRPr="007F50B7" w:rsidRDefault="0019243B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9243B" w:rsidRPr="007F50B7" w:rsidRDefault="0019243B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E1E62" w:rsidRPr="007F50B7" w:rsidRDefault="001E1E62" w:rsidP="00D95EAE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0B7" w:rsidRPr="007F50B7" w:rsidRDefault="007F50B7" w:rsidP="007F50B7">
      <w:pPr>
        <w:jc w:val="center"/>
        <w:rPr>
          <w:rFonts w:ascii="Arial" w:hAnsi="Arial" w:cs="Arial"/>
          <w:b/>
          <w:sz w:val="16"/>
          <w:szCs w:val="16"/>
        </w:rPr>
      </w:pPr>
    </w:p>
    <w:p w:rsidR="007F50B7" w:rsidRPr="007F50B7" w:rsidRDefault="007F50B7" w:rsidP="007F50B7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АДМИНИСТРАЦИЯ</w:t>
      </w:r>
    </w:p>
    <w:p w:rsidR="007F50B7" w:rsidRPr="007F50B7" w:rsidRDefault="007F50B7" w:rsidP="007F50B7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7F50B7" w:rsidRPr="007F50B7" w:rsidRDefault="007F50B7" w:rsidP="007F50B7">
      <w:pPr>
        <w:jc w:val="center"/>
        <w:rPr>
          <w:rFonts w:ascii="Arial" w:hAnsi="Arial" w:cs="Arial"/>
          <w:b/>
          <w:sz w:val="16"/>
          <w:szCs w:val="16"/>
        </w:rPr>
      </w:pPr>
    </w:p>
    <w:p w:rsidR="007F50B7" w:rsidRPr="007F50B7" w:rsidRDefault="007F50B7" w:rsidP="007F50B7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ПОСТАНОВЛЕНИЕ</w:t>
      </w:r>
    </w:p>
    <w:p w:rsidR="007F50B7" w:rsidRPr="007F50B7" w:rsidRDefault="007F50B7" w:rsidP="007F50B7">
      <w:pPr>
        <w:jc w:val="center"/>
        <w:rPr>
          <w:rFonts w:ascii="Arial" w:hAnsi="Arial" w:cs="Arial"/>
          <w:b/>
          <w:sz w:val="16"/>
          <w:szCs w:val="16"/>
        </w:rPr>
      </w:pPr>
    </w:p>
    <w:p w:rsidR="007F50B7" w:rsidRPr="007F50B7" w:rsidRDefault="007F50B7" w:rsidP="007F50B7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От </w:t>
      </w:r>
      <w:r w:rsidRPr="007F50B7">
        <w:rPr>
          <w:rFonts w:ascii="Arial" w:hAnsi="Arial" w:cs="Arial"/>
          <w:sz w:val="16"/>
          <w:szCs w:val="16"/>
          <w:u w:val="single"/>
        </w:rPr>
        <w:t>12.12.2023</w:t>
      </w:r>
      <w:r w:rsidRPr="007F50B7">
        <w:rPr>
          <w:rFonts w:ascii="Arial" w:hAnsi="Arial" w:cs="Arial"/>
          <w:sz w:val="16"/>
          <w:szCs w:val="16"/>
        </w:rPr>
        <w:t xml:space="preserve">         </w:t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  <w:t xml:space="preserve">№ </w:t>
      </w:r>
      <w:r w:rsidRPr="007F50B7">
        <w:rPr>
          <w:rFonts w:ascii="Arial" w:hAnsi="Arial" w:cs="Arial"/>
          <w:sz w:val="16"/>
          <w:szCs w:val="16"/>
          <w:u w:val="single"/>
        </w:rPr>
        <w:t>1486</w:t>
      </w:r>
    </w:p>
    <w:p w:rsidR="007F50B7" w:rsidRPr="007F50B7" w:rsidRDefault="007F50B7" w:rsidP="007F50B7">
      <w:pPr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Новокубанск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О внесении изменений в постановление администрации </w:t>
      </w:r>
      <w:proofErr w:type="spellStart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 района от 05 апреля 2021 года</w:t>
      </w:r>
    </w:p>
    <w:p w:rsidR="007F50B7" w:rsidRPr="007F50B7" w:rsidRDefault="007F50B7" w:rsidP="007F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 № 403 «Об утверждении Порядка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 городского поселения</w:t>
      </w:r>
    </w:p>
    <w:p w:rsidR="007F50B7" w:rsidRPr="007F50B7" w:rsidRDefault="007F50B7" w:rsidP="007F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  <w:proofErr w:type="spellStart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 района</w:t>
      </w:r>
    </w:p>
    <w:p w:rsidR="007F50B7" w:rsidRPr="007F50B7" w:rsidRDefault="007F50B7" w:rsidP="007F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В соответствии со статьей 179 Бюджетного кодекса Российской Федерации и Федеральным законом от 6 октября 2003 года № 131-ФЗ «Об общих принципах организации местного самоуправления в Российской Федерации»                              </w:t>
      </w:r>
      <w:proofErr w:type="spellStart"/>
      <w:proofErr w:type="gram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п</w:t>
      </w:r>
      <w:proofErr w:type="spellEnd"/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о с т а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о в л я ю: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ab/>
        <w:t xml:space="preserve">1. </w:t>
      </w:r>
      <w:proofErr w:type="gramStart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Внести изменения в постановление администрации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 от 05 апреля 2021 года № 403 «Об утверждении Порядка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района» (с изменениями от 25 января 2023 года № 39), изложив Порядок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</w:t>
      </w:r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 </w:t>
      </w:r>
      <w:r w:rsidRPr="007F50B7">
        <w:rPr>
          <w:rFonts w:ascii="Arial" w:hAnsi="Arial" w:cs="Arial"/>
          <w:sz w:val="16"/>
          <w:szCs w:val="16"/>
        </w:rPr>
        <w:t>в новой редакции согласно приложению к настоящему постановлению.</w:t>
      </w:r>
    </w:p>
    <w:p w:rsidR="007F50B7" w:rsidRPr="007F50B7" w:rsidRDefault="007F50B7" w:rsidP="007F50B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ab/>
        <w:t xml:space="preserve">2. </w:t>
      </w:r>
      <w:proofErr w:type="gramStart"/>
      <w:r w:rsidRPr="007F50B7">
        <w:rPr>
          <w:rFonts w:ascii="Arial" w:hAnsi="Arial" w:cs="Arial"/>
          <w:sz w:val="16"/>
          <w:szCs w:val="16"/>
        </w:rPr>
        <w:t xml:space="preserve">Признать утратившим силу постановление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от 25 января 2023 года № 39 «</w:t>
      </w:r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О внесении изменений в постановление администрации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 от 05 апреля 2021 года  № 403 «Об утверждении Порядка принятия решения о разработке, </w:t>
      </w:r>
      <w:r w:rsidRPr="007F50B7">
        <w:rPr>
          <w:rFonts w:ascii="Arial" w:hAnsi="Arial" w:cs="Arial"/>
          <w:sz w:val="16"/>
          <w:szCs w:val="16"/>
          <w:shd w:val="clear" w:color="auto" w:fill="FFFFFF"/>
        </w:rPr>
        <w:lastRenderedPageBreak/>
        <w:t xml:space="preserve">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</w:t>
      </w:r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.   </w:t>
      </w:r>
      <w:proofErr w:type="gramEnd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7F50B7">
        <w:rPr>
          <w:rFonts w:ascii="Arial" w:hAnsi="Arial" w:cs="Arial"/>
          <w:sz w:val="16"/>
          <w:szCs w:val="16"/>
        </w:rPr>
        <w:t>Контроль за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выполнением настоящего постановления возложить на начальника финансово-экономического отдела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О.А. Орешкину.</w:t>
      </w:r>
    </w:p>
    <w:p w:rsidR="007F50B7" w:rsidRPr="007F50B7" w:rsidRDefault="007F50B7" w:rsidP="007F50B7">
      <w:pPr>
        <w:pStyle w:val="ConsPlusNormal"/>
        <w:ind w:firstLine="709"/>
        <w:jc w:val="both"/>
        <w:rPr>
          <w:b/>
          <w:sz w:val="16"/>
          <w:szCs w:val="16"/>
        </w:rPr>
      </w:pPr>
      <w:r w:rsidRPr="007F50B7">
        <w:rPr>
          <w:sz w:val="16"/>
          <w:szCs w:val="16"/>
          <w:shd w:val="clear" w:color="auto" w:fill="FFFFFF"/>
        </w:rPr>
        <w:t xml:space="preserve">4. Постановление вступает в силу со дня его официального </w:t>
      </w:r>
      <w:r w:rsidRPr="007F50B7">
        <w:rPr>
          <w:sz w:val="16"/>
          <w:szCs w:val="16"/>
        </w:rPr>
        <w:t>опубликования в</w:t>
      </w:r>
      <w:r w:rsidRPr="007F50B7">
        <w:rPr>
          <w:b/>
          <w:sz w:val="16"/>
          <w:szCs w:val="16"/>
        </w:rPr>
        <w:t xml:space="preserve"> </w:t>
      </w:r>
      <w:r w:rsidRPr="007F50B7">
        <w:rPr>
          <w:sz w:val="16"/>
          <w:szCs w:val="16"/>
        </w:rPr>
        <w:t xml:space="preserve">информационном бюллетене «Вестник </w:t>
      </w:r>
      <w:proofErr w:type="spellStart"/>
      <w:r w:rsidRPr="007F50B7">
        <w:rPr>
          <w:sz w:val="16"/>
          <w:szCs w:val="16"/>
        </w:rPr>
        <w:t>Новокубанского</w:t>
      </w:r>
      <w:proofErr w:type="spellEnd"/>
      <w:r w:rsidRPr="007F50B7">
        <w:rPr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7F50B7">
        <w:rPr>
          <w:sz w:val="16"/>
          <w:szCs w:val="16"/>
        </w:rPr>
        <w:t>Новокубанского</w:t>
      </w:r>
      <w:proofErr w:type="spellEnd"/>
      <w:r w:rsidRPr="007F50B7">
        <w:rPr>
          <w:sz w:val="16"/>
          <w:szCs w:val="16"/>
        </w:rPr>
        <w:t xml:space="preserve"> городского поселения </w:t>
      </w:r>
      <w:proofErr w:type="spellStart"/>
      <w:r w:rsidRPr="007F50B7">
        <w:rPr>
          <w:sz w:val="16"/>
          <w:szCs w:val="16"/>
        </w:rPr>
        <w:t>Новокубанского</w:t>
      </w:r>
      <w:proofErr w:type="spellEnd"/>
      <w:r w:rsidRPr="007F50B7">
        <w:rPr>
          <w:sz w:val="16"/>
          <w:szCs w:val="16"/>
        </w:rPr>
        <w:t xml:space="preserve"> района. </w:t>
      </w:r>
    </w:p>
    <w:p w:rsidR="007F50B7" w:rsidRPr="007F50B7" w:rsidRDefault="007F50B7" w:rsidP="007F50B7">
      <w:pPr>
        <w:pStyle w:val="4"/>
        <w:jc w:val="both"/>
        <w:rPr>
          <w:rFonts w:ascii="Arial" w:hAnsi="Arial" w:cs="Arial"/>
          <w:b w:val="0"/>
          <w:sz w:val="16"/>
          <w:szCs w:val="16"/>
        </w:rPr>
      </w:pPr>
    </w:p>
    <w:p w:rsidR="007F50B7" w:rsidRDefault="007F50B7" w:rsidP="007F50B7">
      <w:pPr>
        <w:rPr>
          <w:rFonts w:ascii="Arial" w:hAnsi="Arial" w:cs="Arial"/>
          <w:sz w:val="16"/>
          <w:szCs w:val="16"/>
          <w:lang w:val="en-US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lang w:val="en-US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П.В. Манаков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r w:rsidRPr="007F50B7">
        <w:rPr>
          <w:rStyle w:val="aff3"/>
          <w:rFonts w:ascii="Arial" w:hAnsi="Arial" w:cs="Arial"/>
          <w:b w:val="0"/>
          <w:sz w:val="16"/>
          <w:szCs w:val="16"/>
        </w:rPr>
        <w:t>ПРИЛОЖЕНИЕ</w:t>
      </w:r>
    </w:p>
    <w:p w:rsidR="007F50B7" w:rsidRPr="007F50B7" w:rsidRDefault="007F50B7" w:rsidP="007F50B7">
      <w:pPr>
        <w:pStyle w:val="5"/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r w:rsidRPr="007F50B7">
        <w:rPr>
          <w:rStyle w:val="aff3"/>
          <w:rFonts w:ascii="Arial" w:hAnsi="Arial" w:cs="Arial"/>
          <w:b w:val="0"/>
          <w:sz w:val="16"/>
          <w:szCs w:val="16"/>
        </w:rPr>
        <w:t>к постановлению администрации</w:t>
      </w:r>
    </w:p>
    <w:p w:rsidR="007F50B7" w:rsidRPr="007F50B7" w:rsidRDefault="007F50B7" w:rsidP="007F50B7">
      <w:pPr>
        <w:pStyle w:val="5"/>
        <w:tabs>
          <w:tab w:val="center" w:pos="4820"/>
        </w:tabs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proofErr w:type="spellStart"/>
      <w:r w:rsidRPr="007F50B7">
        <w:rPr>
          <w:rStyle w:val="aff3"/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7F50B7">
        <w:rPr>
          <w:rStyle w:val="aff3"/>
          <w:rFonts w:ascii="Arial" w:hAnsi="Arial" w:cs="Arial"/>
          <w:b w:val="0"/>
          <w:sz w:val="16"/>
          <w:szCs w:val="16"/>
        </w:rPr>
        <w:t xml:space="preserve"> городского</w:t>
      </w:r>
    </w:p>
    <w:p w:rsidR="007F50B7" w:rsidRPr="007F50B7" w:rsidRDefault="007F50B7" w:rsidP="007F50B7">
      <w:pPr>
        <w:pStyle w:val="5"/>
        <w:tabs>
          <w:tab w:val="center" w:pos="5241"/>
        </w:tabs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r w:rsidRPr="007F50B7">
        <w:rPr>
          <w:rStyle w:val="aff3"/>
          <w:rFonts w:ascii="Arial" w:hAnsi="Arial" w:cs="Arial"/>
          <w:b w:val="0"/>
          <w:sz w:val="16"/>
          <w:szCs w:val="16"/>
        </w:rPr>
        <w:t xml:space="preserve">поселения </w:t>
      </w:r>
      <w:proofErr w:type="spellStart"/>
      <w:r w:rsidRPr="007F50B7">
        <w:rPr>
          <w:rStyle w:val="aff3"/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7F50B7">
        <w:rPr>
          <w:rStyle w:val="aff3"/>
          <w:rFonts w:ascii="Arial" w:hAnsi="Arial" w:cs="Arial"/>
          <w:b w:val="0"/>
          <w:sz w:val="16"/>
          <w:szCs w:val="16"/>
        </w:rPr>
        <w:t xml:space="preserve"> района</w:t>
      </w:r>
    </w:p>
    <w:p w:rsidR="007F50B7" w:rsidRPr="007F50B7" w:rsidRDefault="007F50B7" w:rsidP="007F50B7">
      <w:pPr>
        <w:pStyle w:val="5"/>
        <w:tabs>
          <w:tab w:val="left" w:pos="4820"/>
        </w:tabs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r w:rsidRPr="007F50B7">
        <w:rPr>
          <w:rStyle w:val="aff3"/>
          <w:rFonts w:ascii="Arial" w:hAnsi="Arial" w:cs="Arial"/>
          <w:b w:val="0"/>
          <w:sz w:val="16"/>
          <w:szCs w:val="16"/>
        </w:rPr>
        <w:t>от 12.12.2023  № 1486</w:t>
      </w:r>
    </w:p>
    <w:p w:rsidR="007F50B7" w:rsidRPr="007F50B7" w:rsidRDefault="007F50B7" w:rsidP="007F50B7">
      <w:pPr>
        <w:pStyle w:val="5"/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</w:p>
    <w:p w:rsidR="007F50B7" w:rsidRPr="007F50B7" w:rsidRDefault="007F50B7" w:rsidP="007F50B7">
      <w:pPr>
        <w:pStyle w:val="5"/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r w:rsidRPr="007F50B7">
        <w:rPr>
          <w:rStyle w:val="aff3"/>
          <w:rFonts w:ascii="Arial" w:hAnsi="Arial" w:cs="Arial"/>
          <w:b w:val="0"/>
          <w:sz w:val="16"/>
          <w:szCs w:val="16"/>
        </w:rPr>
        <w:t>«УТВЕРЖДЕН</w:t>
      </w:r>
    </w:p>
    <w:p w:rsidR="007F50B7" w:rsidRPr="007F50B7" w:rsidRDefault="007F50B7" w:rsidP="007F50B7">
      <w:pPr>
        <w:pStyle w:val="5"/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r w:rsidRPr="007F50B7">
        <w:rPr>
          <w:rStyle w:val="aff3"/>
          <w:rFonts w:ascii="Arial" w:hAnsi="Arial" w:cs="Arial"/>
          <w:b w:val="0"/>
          <w:sz w:val="16"/>
          <w:szCs w:val="16"/>
        </w:rPr>
        <w:t>постановлением администрации</w:t>
      </w:r>
    </w:p>
    <w:p w:rsidR="007F50B7" w:rsidRPr="007F50B7" w:rsidRDefault="007F50B7" w:rsidP="007F50B7">
      <w:pPr>
        <w:pStyle w:val="5"/>
        <w:tabs>
          <w:tab w:val="center" w:pos="4820"/>
        </w:tabs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proofErr w:type="spellStart"/>
      <w:r w:rsidRPr="007F50B7">
        <w:rPr>
          <w:rStyle w:val="aff3"/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7F50B7">
        <w:rPr>
          <w:rStyle w:val="aff3"/>
          <w:rFonts w:ascii="Arial" w:hAnsi="Arial" w:cs="Arial"/>
          <w:b w:val="0"/>
          <w:sz w:val="16"/>
          <w:szCs w:val="16"/>
        </w:rPr>
        <w:t xml:space="preserve"> городского</w:t>
      </w:r>
    </w:p>
    <w:p w:rsidR="007F50B7" w:rsidRPr="007F50B7" w:rsidRDefault="007F50B7" w:rsidP="007F50B7">
      <w:pPr>
        <w:pStyle w:val="5"/>
        <w:tabs>
          <w:tab w:val="center" w:pos="5241"/>
        </w:tabs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r w:rsidRPr="007F50B7">
        <w:rPr>
          <w:rStyle w:val="aff3"/>
          <w:rFonts w:ascii="Arial" w:hAnsi="Arial" w:cs="Arial"/>
          <w:b w:val="0"/>
          <w:sz w:val="16"/>
          <w:szCs w:val="16"/>
        </w:rPr>
        <w:t xml:space="preserve">поселения </w:t>
      </w:r>
      <w:proofErr w:type="spellStart"/>
      <w:r w:rsidRPr="007F50B7">
        <w:rPr>
          <w:rStyle w:val="aff3"/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7F50B7">
        <w:rPr>
          <w:rStyle w:val="aff3"/>
          <w:rFonts w:ascii="Arial" w:hAnsi="Arial" w:cs="Arial"/>
          <w:b w:val="0"/>
          <w:sz w:val="16"/>
          <w:szCs w:val="16"/>
        </w:rPr>
        <w:t xml:space="preserve"> района</w:t>
      </w:r>
    </w:p>
    <w:p w:rsidR="007F50B7" w:rsidRPr="007F50B7" w:rsidRDefault="007F50B7" w:rsidP="007F50B7">
      <w:pPr>
        <w:pStyle w:val="5"/>
        <w:tabs>
          <w:tab w:val="left" w:pos="4820"/>
        </w:tabs>
        <w:ind w:left="4536" w:firstLine="0"/>
        <w:jc w:val="left"/>
        <w:rPr>
          <w:rStyle w:val="aff3"/>
          <w:rFonts w:ascii="Arial" w:hAnsi="Arial" w:cs="Arial"/>
          <w:b w:val="0"/>
          <w:sz w:val="16"/>
          <w:szCs w:val="16"/>
        </w:rPr>
      </w:pPr>
      <w:bookmarkStart w:id="1" w:name="sub_100"/>
      <w:r w:rsidRPr="007F50B7">
        <w:rPr>
          <w:rStyle w:val="aff3"/>
          <w:rFonts w:ascii="Arial" w:hAnsi="Arial" w:cs="Arial"/>
          <w:b w:val="0"/>
          <w:sz w:val="16"/>
          <w:szCs w:val="16"/>
        </w:rPr>
        <w:t>от 05.04.2021 г.  № 403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a8"/>
        <w:rPr>
          <w:rFonts w:ascii="Arial" w:hAnsi="Arial" w:cs="Arial"/>
          <w:b/>
          <w:bCs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ПОРЯДОК</w:t>
      </w:r>
    </w:p>
    <w:p w:rsidR="007F50B7" w:rsidRPr="007F50B7" w:rsidRDefault="007F50B7" w:rsidP="007F50B7">
      <w:pPr>
        <w:pStyle w:val="a8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принятия решения о разработке, формирования, реализации и оценки эффективности реализации муниципальных программ муниципального образования </w:t>
      </w:r>
      <w:proofErr w:type="spellStart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Новокубанский</w:t>
      </w:r>
      <w:proofErr w:type="spellEnd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 район</w:t>
      </w:r>
    </w:p>
    <w:p w:rsidR="007F50B7" w:rsidRPr="007F50B7" w:rsidRDefault="007F50B7" w:rsidP="007F50B7">
      <w:pPr>
        <w:pStyle w:val="1"/>
        <w:rPr>
          <w:rFonts w:cs="Arial"/>
          <w:sz w:val="16"/>
          <w:szCs w:val="16"/>
        </w:rPr>
      </w:pPr>
    </w:p>
    <w:p w:rsidR="007F50B7" w:rsidRPr="007F50B7" w:rsidRDefault="007F50B7" w:rsidP="007F50B7">
      <w:pPr>
        <w:pStyle w:val="4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1. Общие положения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" w:name="sub_11"/>
      <w:bookmarkEnd w:id="1"/>
      <w:r w:rsidRPr="007F50B7">
        <w:rPr>
          <w:rFonts w:ascii="Arial" w:hAnsi="Arial" w:cs="Arial"/>
          <w:sz w:val="16"/>
          <w:szCs w:val="16"/>
        </w:rPr>
        <w:t xml:space="preserve">1.1. Настоящий Порядок определяет правила принятия решения о разработке, формирования, реализации </w:t>
      </w:r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 </w:t>
      </w:r>
      <w:r w:rsidRPr="007F50B7">
        <w:rPr>
          <w:rFonts w:ascii="Arial" w:hAnsi="Arial" w:cs="Arial"/>
          <w:sz w:val="16"/>
          <w:szCs w:val="16"/>
        </w:rPr>
        <w:t xml:space="preserve">и оценки эффективности их реализации, а также </w:t>
      </w:r>
      <w:proofErr w:type="gramStart"/>
      <w:r w:rsidRPr="007F50B7">
        <w:rPr>
          <w:rFonts w:ascii="Arial" w:hAnsi="Arial" w:cs="Arial"/>
          <w:sz w:val="16"/>
          <w:szCs w:val="16"/>
        </w:rPr>
        <w:t>контроля за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их выполнением.</w:t>
      </w:r>
    </w:p>
    <w:bookmarkEnd w:id="2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1.2. </w:t>
      </w:r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Муниципальной программой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 </w:t>
      </w:r>
      <w:r w:rsidRPr="007F50B7">
        <w:rPr>
          <w:rFonts w:ascii="Arial" w:hAnsi="Arial" w:cs="Arial"/>
          <w:sz w:val="16"/>
          <w:szCs w:val="16"/>
        </w:rPr>
        <w:t xml:space="preserve">(далее - муниципальная программа)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обеспечивающих наиболее эффективное достижение целей и решение задач социально-экономического развития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</w:t>
      </w:r>
      <w:r w:rsidRPr="007F50B7">
        <w:rPr>
          <w:rFonts w:ascii="Arial" w:hAnsi="Arial" w:cs="Arial"/>
          <w:sz w:val="16"/>
          <w:szCs w:val="16"/>
        </w:rPr>
        <w:t>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Разработка муниципальных программ осуществляется в соответствии с приоритетами социально-экономического развития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с учетом отраслевых документов стратегического планирования Российской Федерации, Краснодарского края, а также возможностей финансового и ресурсного обеспечения.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1.3. Муниципальная программа разрабатывается и утверждается на срок не менее 6 лет.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Срок реализации муниципальной программы может быть изменен за счет дополнения новым этапом ее реализации с соответствующей корректировкой основных параметров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1.4. Муниципальная программа может включать подпрограммы, ведомственные целевые программы и основные мероприятия.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Подпрограммой муниципальной программы (далее - подпрограмма) является комплекс взаимоувязанных по целям, срокам и ресурсам мероприятий, направленных на решение отдельных целей и задач в рамках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Ведомственной целевой программой является утвержденный (планируемый к утверждению) комплекс мероприятий (направлений расходования бюджетных средств) на срок не более 3 лет, направленных на решение конкретной задачи в области развития соответствующей сферы деятельности (в том числе на исполнение нормативных правовых актов). Требования к содержанию, порядку разработки и реализации ведомственных целевых программ определяются Порядком разработки и реализации ведомственных целевых программ на территории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утвержденным нормативным правовым актом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(далее - Порядок разработки, утверждения и реализации ведомственных целевых программ).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Основным мероприятием муниципальной программы является мероприятие, направленное на решение отдельных задач, не включенных в подпрограмму.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Fonts w:ascii="Arial" w:hAnsi="Arial" w:cs="Arial"/>
          <w:sz w:val="16"/>
          <w:szCs w:val="16"/>
        </w:rPr>
        <w:t xml:space="preserve">В муниципальную программу (подпрограммы, основные мероприятия) могут быть включены мероприятия, направленные на достижение целей и решение задач муниципальной программы (подпрограммы), в том числе создание условий для ее реализации, предусматривающие финансирование содержания органов местного самоуправления и их структурных подразделений (далее - органы местного самоуправления), обеспечение деятельности муниципальных учреждений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находящихся в их ведомственной (отраслевой) принадлежности, участвующих в реализации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1.5. В настоящем Порядке применяются следующие термины и определения: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координатор муниципальной программы</w:t>
      </w:r>
      <w:r w:rsidRPr="007F50B7">
        <w:rPr>
          <w:rFonts w:ascii="Arial" w:hAnsi="Arial" w:cs="Arial"/>
          <w:sz w:val="16"/>
          <w:szCs w:val="16"/>
        </w:rPr>
        <w:t xml:space="preserve"> - ответственный исполнитель муниципальной программы, орган местного самоуправления (структурное подразделение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района) являющийс</w:t>
      </w:r>
      <w:proofErr w:type="gramStart"/>
      <w:r w:rsidRPr="007F50B7">
        <w:rPr>
          <w:rFonts w:ascii="Arial" w:hAnsi="Arial" w:cs="Arial"/>
          <w:sz w:val="16"/>
          <w:szCs w:val="16"/>
        </w:rPr>
        <w:t>я(</w:t>
      </w:r>
      <w:proofErr w:type="spellStart"/>
      <w:proofErr w:type="gramEnd"/>
      <w:r w:rsidRPr="007F50B7">
        <w:rPr>
          <w:rFonts w:ascii="Arial" w:hAnsi="Arial" w:cs="Arial"/>
          <w:sz w:val="16"/>
          <w:szCs w:val="16"/>
        </w:rPr>
        <w:t>ееся</w:t>
      </w:r>
      <w:proofErr w:type="spellEnd"/>
      <w:r w:rsidRPr="007F50B7">
        <w:rPr>
          <w:rFonts w:ascii="Arial" w:hAnsi="Arial" w:cs="Arial"/>
          <w:sz w:val="16"/>
          <w:szCs w:val="16"/>
        </w:rPr>
        <w:t>) ответственным за разработку и реализацию муниципальной программы, определенный(</w:t>
      </w:r>
      <w:proofErr w:type="spellStart"/>
      <w:r w:rsidRPr="007F50B7">
        <w:rPr>
          <w:rFonts w:ascii="Arial" w:hAnsi="Arial" w:cs="Arial"/>
          <w:sz w:val="16"/>
          <w:szCs w:val="16"/>
        </w:rPr>
        <w:t>ое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) таковым в соответствии с перечнем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утвержденным правовым актом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(далее - Перечень муниципальных программ), и обладающий полномочиями, установленными настоящим Порядком (далее - координатор муниципальной программы);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координатор подпрограммы</w:t>
      </w:r>
      <w:r w:rsidRPr="007F50B7">
        <w:rPr>
          <w:rFonts w:ascii="Arial" w:hAnsi="Arial" w:cs="Arial"/>
          <w:sz w:val="16"/>
          <w:szCs w:val="16"/>
        </w:rPr>
        <w:t xml:space="preserve"> - соисполнитель муниципальной программы, орган местного самоуправления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(структурное подразделение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района), являющийс</w:t>
      </w:r>
      <w:proofErr w:type="gramStart"/>
      <w:r w:rsidRPr="007F50B7">
        <w:rPr>
          <w:rFonts w:ascii="Arial" w:hAnsi="Arial" w:cs="Arial"/>
          <w:sz w:val="16"/>
          <w:szCs w:val="16"/>
        </w:rPr>
        <w:t>я(</w:t>
      </w:r>
      <w:proofErr w:type="spellStart"/>
      <w:proofErr w:type="gramEnd"/>
      <w:r w:rsidRPr="007F50B7">
        <w:rPr>
          <w:rFonts w:ascii="Arial" w:hAnsi="Arial" w:cs="Arial"/>
          <w:sz w:val="16"/>
          <w:szCs w:val="16"/>
        </w:rPr>
        <w:t>ееся</w:t>
      </w:r>
      <w:proofErr w:type="spellEnd"/>
      <w:r w:rsidRPr="007F50B7">
        <w:rPr>
          <w:rFonts w:ascii="Arial" w:hAnsi="Arial" w:cs="Arial"/>
          <w:sz w:val="16"/>
          <w:szCs w:val="16"/>
        </w:rPr>
        <w:t>) ответственным за разработку и реализацию подпрограммы, и обладающий полномочиями, установленными настоящим Порядком (далее - координатор подпрограммы);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участник муниципальной программы</w:t>
      </w:r>
      <w:r w:rsidRPr="007F50B7">
        <w:rPr>
          <w:rFonts w:ascii="Arial" w:hAnsi="Arial" w:cs="Arial"/>
          <w:sz w:val="16"/>
          <w:szCs w:val="16"/>
        </w:rPr>
        <w:t xml:space="preserve"> - орган местного самоуправления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(структурное подразделение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района) и (или) иной главный распорядитель (распорядитель)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участвующий в реализации одного или нескольких мероприятий муниципальной программы </w:t>
      </w:r>
      <w:r w:rsidRPr="007F50B7">
        <w:rPr>
          <w:rFonts w:ascii="Arial" w:hAnsi="Arial" w:cs="Arial"/>
          <w:sz w:val="16"/>
          <w:szCs w:val="16"/>
        </w:rPr>
        <w:lastRenderedPageBreak/>
        <w:t>(подпрограммы, основного мероприятия), не являющийся координатором муниципальной программы (подпрограммы), а также субъект бюджетного планирования ведомственных целевых программ, включенных в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муниципальную программу, и муниципальное учреждение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наделенное в установленном порядке соответствующими полномочиями;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основные параметры муниципальной программы (подпрограммы)</w:t>
      </w:r>
      <w:r w:rsidRPr="007F50B7">
        <w:rPr>
          <w:rFonts w:ascii="Arial" w:hAnsi="Arial" w:cs="Arial"/>
          <w:sz w:val="16"/>
          <w:szCs w:val="16"/>
        </w:rPr>
        <w:t xml:space="preserve"> - цели, задачи, целевые показатели достижения целей и решения задач муниципальной программы (подпрограммы, основного мероприятия) (далее также - целевой показатель), сроки их достижения, ресурсное обеспечение, необходимое для достижения целей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проблема социально-экономического развития</w:t>
      </w:r>
      <w:r w:rsidRPr="007F50B7">
        <w:rPr>
          <w:rFonts w:ascii="Arial" w:hAnsi="Arial" w:cs="Arial"/>
          <w:sz w:val="16"/>
          <w:szCs w:val="16"/>
        </w:rPr>
        <w:t xml:space="preserve"> - противоречие между желаемым (целевым) и текущим (действительным) состоянием сферы реализации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целевой показатель</w:t>
      </w:r>
      <w:r w:rsidRPr="007F50B7">
        <w:rPr>
          <w:rFonts w:ascii="Arial" w:hAnsi="Arial" w:cs="Arial"/>
          <w:sz w:val="16"/>
          <w:szCs w:val="16"/>
        </w:rPr>
        <w:t xml:space="preserve"> - количественная характеристика результата достижения цели и решения задачи муниципальной программы (подпрограммы, основного мероприятия);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непосредственный результат</w:t>
      </w:r>
      <w:r w:rsidRPr="007F50B7">
        <w:rPr>
          <w:rFonts w:ascii="Arial" w:hAnsi="Arial" w:cs="Arial"/>
          <w:sz w:val="16"/>
          <w:szCs w:val="16"/>
        </w:rPr>
        <w:t xml:space="preserve"> - характеристика объема и качества реализации мероприятия, направленного на достижение конечного результата реализации муниципальной программы (подпрограммы, основного мероприятия);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результативность муниципальной программы (подпрограммы)</w:t>
      </w:r>
      <w:r w:rsidRPr="007F50B7">
        <w:rPr>
          <w:rFonts w:ascii="Arial" w:hAnsi="Arial" w:cs="Arial"/>
          <w:sz w:val="16"/>
          <w:szCs w:val="16"/>
        </w:rPr>
        <w:t xml:space="preserve"> - степень достижения запланированных целевых показателей;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эффективность муниципальной программы (подпрограммы)</w:t>
      </w:r>
      <w:r w:rsidRPr="007F50B7">
        <w:rPr>
          <w:rFonts w:ascii="Arial" w:hAnsi="Arial" w:cs="Arial"/>
          <w:sz w:val="16"/>
          <w:szCs w:val="16"/>
        </w:rPr>
        <w:t xml:space="preserve"> - соотношение достигнутых целевых показателей и ресурсов, затраченных на их достижение;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Style w:val="af1"/>
          <w:rFonts w:ascii="Arial" w:hAnsi="Arial" w:cs="Arial"/>
          <w:bCs w:val="0"/>
          <w:color w:val="auto"/>
          <w:sz w:val="16"/>
          <w:szCs w:val="16"/>
        </w:rPr>
        <w:t>мониторинг реализации муниципальной программы</w:t>
      </w:r>
      <w:r w:rsidRPr="007F50B7">
        <w:rPr>
          <w:rFonts w:ascii="Arial" w:hAnsi="Arial" w:cs="Arial"/>
          <w:sz w:val="16"/>
          <w:szCs w:val="16"/>
        </w:rPr>
        <w:t xml:space="preserve"> - процесс наблюдения за реализацией основных параметров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1.6. Основанием для разработки муниципальных программ является Перечень муниципальных программ, которым устанавливается наименование и координатор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3" w:name="sub_17"/>
      <w:r w:rsidRPr="007F50B7">
        <w:rPr>
          <w:rFonts w:ascii="Arial" w:hAnsi="Arial" w:cs="Arial"/>
          <w:sz w:val="16"/>
          <w:szCs w:val="16"/>
        </w:rPr>
        <w:t>1.7. Разработка и реализация муниципальной программы, а также принятие решения о необходимости внесения изменений в нее осуществляется координатором муниципальной программы совместно с координаторами подпрограмм и (или) участниками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1.7.1. Муниципальные программы и изменения в муниципальные программы разрабатываются исходя </w:t>
      </w:r>
      <w:proofErr w:type="gramStart"/>
      <w:r w:rsidRPr="007F50B7">
        <w:rPr>
          <w:rFonts w:ascii="Arial" w:hAnsi="Arial" w:cs="Arial"/>
          <w:sz w:val="16"/>
          <w:szCs w:val="16"/>
        </w:rPr>
        <w:t>из</w:t>
      </w:r>
      <w:proofErr w:type="gramEnd"/>
      <w:r w:rsidRPr="007F50B7">
        <w:rPr>
          <w:rFonts w:ascii="Arial" w:hAnsi="Arial" w:cs="Arial"/>
          <w:sz w:val="16"/>
          <w:szCs w:val="16"/>
        </w:rPr>
        <w:t>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" w:name="sub_1713"/>
      <w:r w:rsidRPr="007F50B7">
        <w:rPr>
          <w:rFonts w:ascii="Arial" w:hAnsi="Arial" w:cs="Arial"/>
          <w:sz w:val="16"/>
          <w:szCs w:val="16"/>
        </w:rPr>
        <w:t xml:space="preserve">положений федеральных законов и законов Краснодарского края, указов, распоряжений, посланий и поручений Президента Российской Федерации, постановлений, распоряжений и поручений Правительства Российской Федерации, постановлений, распоряжений и поручений Губернатора Краснодарского края, постановлений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района;</w:t>
      </w:r>
    </w:p>
    <w:bookmarkEnd w:id="4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положений государственных программ Российской Федерации и Краснодарского края.</w:t>
      </w:r>
    </w:p>
    <w:bookmarkEnd w:id="3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1.8. Проект муниципальной программы подлежит общественному обсуждению.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1.9. Муниципальная программа утверждается постановлением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1.10. По каждой муниципальной программе ее координатором ежегодно проводится оценка эффективности ее реализации.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1.11. Координатор муниципальной программы обеспечивает регистрацию муниципальной программы и её изменения в федеральном государственном реестре документов стратегического планирования в соответствии со статьёй 12 Федерального закона от 28 июня 2014 года № 172-ФЗ «О стратегическом планировании в Российской Федерации» в течение 10 дней со дня утверждения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1.12. Руководители органов местного самоуправления (структурных подразделений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района) - координаторов и участников муниципальной программы (подпрограммы) в сфере установленных функций несут персональную ответственность за эффективность реализации муниципальной программы, </w:t>
      </w:r>
      <w:proofErr w:type="spellStart"/>
      <w:r w:rsidRPr="007F50B7">
        <w:rPr>
          <w:rFonts w:ascii="Arial" w:hAnsi="Arial" w:cs="Arial"/>
          <w:sz w:val="16"/>
          <w:szCs w:val="16"/>
        </w:rPr>
        <w:t>недостижение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целевых показателей муниципальной программы (подпрограммы), а также за достоверность данных, представляемых в рамках мониторинга реализации муниципальной программы.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3"/>
        <w:rPr>
          <w:rFonts w:ascii="Arial" w:hAnsi="Arial" w:cs="Arial"/>
          <w:b w:val="0"/>
          <w:sz w:val="16"/>
          <w:szCs w:val="16"/>
        </w:rPr>
      </w:pPr>
      <w:bookmarkStart w:id="5" w:name="sub_200"/>
      <w:r w:rsidRPr="007F50B7">
        <w:rPr>
          <w:rFonts w:ascii="Arial" w:hAnsi="Arial" w:cs="Arial"/>
          <w:b w:val="0"/>
          <w:sz w:val="16"/>
          <w:szCs w:val="16"/>
        </w:rPr>
        <w:t>2. Требования к содержанию муниципальной программы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6" w:name="sub_21"/>
      <w:bookmarkEnd w:id="5"/>
      <w:r w:rsidRPr="007F50B7">
        <w:rPr>
          <w:rFonts w:ascii="Arial" w:hAnsi="Arial" w:cs="Arial"/>
          <w:sz w:val="16"/>
          <w:szCs w:val="16"/>
        </w:rPr>
        <w:t>2.1. Муниципальная программа имеет следующую структуру: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7" w:name="sub_211"/>
      <w:bookmarkEnd w:id="6"/>
      <w:r w:rsidRPr="007F50B7">
        <w:rPr>
          <w:rFonts w:ascii="Arial" w:hAnsi="Arial" w:cs="Arial"/>
          <w:sz w:val="16"/>
          <w:szCs w:val="16"/>
        </w:rPr>
        <w:t xml:space="preserve">2.1.1. Паспорт муниципальной программы (по форме согласно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приложению № 1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Порядку).</w:t>
      </w:r>
    </w:p>
    <w:bookmarkEnd w:id="7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2.1.2. Текстовая часть муниципальной программы, включающая следующие разделы: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8" w:name="sub_2121"/>
      <w:r w:rsidRPr="007F50B7">
        <w:rPr>
          <w:rFonts w:ascii="Arial" w:hAnsi="Arial" w:cs="Arial"/>
          <w:sz w:val="16"/>
          <w:szCs w:val="16"/>
        </w:rPr>
        <w:t>характеристика текущего состояния и основные проблемы в соответствующей сфере реализации муниципальной программы;</w:t>
      </w:r>
    </w:p>
    <w:bookmarkEnd w:id="8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цели, задачи и целевые показатели, сроки и этапы реализации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перечень и краткое описание подпрограмм, ведомственных целевых программ и основных мероприятий муниципальной программы (при наличии);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обоснование ресурсного обеспечения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сфере реализации муниципальной программы (при наличии);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методика оценки эффективности реализации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bookmarkStart w:id="9" w:name="sub_21210"/>
      <w:r w:rsidRPr="007F50B7">
        <w:rPr>
          <w:rFonts w:ascii="Arial" w:hAnsi="Arial" w:cs="Arial"/>
          <w:sz w:val="16"/>
          <w:szCs w:val="16"/>
        </w:rPr>
        <w:t xml:space="preserve">механизм реализации муниципальной программы и </w:t>
      </w:r>
      <w:proofErr w:type="gramStart"/>
      <w:r w:rsidRPr="007F50B7">
        <w:rPr>
          <w:rFonts w:ascii="Arial" w:hAnsi="Arial" w:cs="Arial"/>
          <w:sz w:val="16"/>
          <w:szCs w:val="16"/>
        </w:rPr>
        <w:t>контроль за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ее выполнением.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0" w:name="sub_213"/>
      <w:bookmarkEnd w:id="9"/>
      <w:r w:rsidRPr="007F50B7">
        <w:rPr>
          <w:rFonts w:ascii="Arial" w:hAnsi="Arial" w:cs="Arial"/>
          <w:sz w:val="16"/>
          <w:szCs w:val="16"/>
        </w:rPr>
        <w:t>2.1.3. Подпрограммы и (или) паспорта ведомственных целевых программ (в виде приложений к муниципальной программе).</w:t>
      </w:r>
    </w:p>
    <w:bookmarkEnd w:id="10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Паспорт ведомственной целевой программы приводится по форме, предусмотренной Порядком разработки, утверждения и реализации ведомственных целевых программ.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2.1.4. Иные положения, не предусмотренные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подпунктами 2.1.1 - 2.1.3</w:t>
      </w:r>
      <w:r w:rsidRPr="007F50B7">
        <w:rPr>
          <w:rFonts w:ascii="Arial" w:hAnsi="Arial" w:cs="Arial"/>
          <w:sz w:val="16"/>
          <w:szCs w:val="16"/>
        </w:rPr>
        <w:t xml:space="preserve"> настоящего Порядка.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2.2. К содержанию разделов муниципальной программы предъявляются следующие требования: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1" w:name="sub_221"/>
      <w:r w:rsidRPr="007F50B7">
        <w:rPr>
          <w:rFonts w:ascii="Arial" w:hAnsi="Arial" w:cs="Arial"/>
          <w:sz w:val="16"/>
          <w:szCs w:val="16"/>
        </w:rPr>
        <w:t>2.2.1. Раздел «Характеристика текущего состояния и основные проблемы в соответствующей сфере реализации муниципальной программы» (в наименовании раздела указывается сфера реализации муниципальной программы, которая непосредственно отражается в муниципальной программе).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2" w:name="sub_2212"/>
      <w:bookmarkEnd w:id="11"/>
      <w:r w:rsidRPr="007F50B7">
        <w:rPr>
          <w:rFonts w:ascii="Arial" w:hAnsi="Arial" w:cs="Arial"/>
          <w:sz w:val="16"/>
          <w:szCs w:val="16"/>
        </w:rPr>
        <w:t xml:space="preserve">В рамках </w:t>
      </w:r>
      <w:proofErr w:type="gramStart"/>
      <w:r w:rsidRPr="007F50B7">
        <w:rPr>
          <w:rFonts w:ascii="Arial" w:hAnsi="Arial" w:cs="Arial"/>
          <w:sz w:val="16"/>
          <w:szCs w:val="16"/>
        </w:rPr>
        <w:t>характеристики текущего состояния сферы реализации муниципальной программы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предусматривается проведение анализа ее текущего состояния, включая выявление основных проблем, в том числе в разрезе подпрограмм муниципальной программы.</w:t>
      </w:r>
    </w:p>
    <w:bookmarkEnd w:id="12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Анализ должен включать потенциал развития муниципальной </w:t>
      </w:r>
      <w:proofErr w:type="gramStart"/>
      <w:r w:rsidRPr="007F50B7">
        <w:rPr>
          <w:rFonts w:ascii="Arial" w:hAnsi="Arial" w:cs="Arial"/>
          <w:sz w:val="16"/>
          <w:szCs w:val="16"/>
        </w:rPr>
        <w:t>программы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существующие ограничения при реализации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2.2.2. Раздел «Цели, задачи и целевые показатели, сроки и этапы реализации муниципальной программы».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Цели муниципальной программы должны соответствовать </w:t>
      </w:r>
      <w:bookmarkStart w:id="13" w:name="sub_2223"/>
      <w:r w:rsidRPr="007F50B7">
        <w:rPr>
          <w:rFonts w:ascii="Arial" w:hAnsi="Arial" w:cs="Arial"/>
          <w:sz w:val="16"/>
          <w:szCs w:val="16"/>
        </w:rPr>
        <w:t xml:space="preserve">стратегии социально-экономического развития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стратегии социально-экономического развития Краснодарского края,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посланиям</w:t>
      </w:r>
      <w:r w:rsidRPr="007F50B7">
        <w:rPr>
          <w:rFonts w:ascii="Arial" w:hAnsi="Arial" w:cs="Arial"/>
          <w:sz w:val="16"/>
          <w:szCs w:val="16"/>
        </w:rPr>
        <w:t xml:space="preserve"> Президента Российской Федерации Федеральному Собранию Российской Федерации, иным правовым актам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Краснодарского края и Российской Федерации.</w:t>
      </w:r>
    </w:p>
    <w:bookmarkEnd w:id="13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Цель должна обладать следующими свойствами: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специфичность (цель должна соответствовать сфере реализации муниципальной программы);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lastRenderedPageBreak/>
        <w:t>конкретность (не допускаются нечеткие формулировки, ведущие к произвольному или неоднозначному толкованию);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измеримость (достижение цели можно проверить);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достижимость (цель должна быть достижима за период реализации муниципальной программы);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релевантность (соответствие формулировки цели ожидаемым конечным результатам реализации муниципальной программы).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Формулировка цели должна быть ясной, без использования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Достижение цели обеспечивается за счет решения задач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Задача муниципальной программы определяет результат реализации совокупности взаимосвязанных мероприятий или осуществления муниципальных функций в рамках достижения цели реализации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Сформулированные задачи должны быть необходимы и достаточны для достижения соответствующей цели.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Целевые показатели должны количественно характеризовать ход ее реализации, достижение целей и решение задач муниципальной программы, а также: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отражать специфику развития конкретной области, проблем и задач, на решение которых направлена реализация муниципальной программы; 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иметь количественное значение;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4" w:name="sub_22216"/>
      <w:r w:rsidRPr="007F50B7">
        <w:rPr>
          <w:rFonts w:ascii="Arial" w:hAnsi="Arial" w:cs="Arial"/>
          <w:sz w:val="16"/>
          <w:szCs w:val="16"/>
        </w:rPr>
        <w:t>непосредственно зависеть от решения задач и реализации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5" w:name="sub_22217"/>
      <w:bookmarkEnd w:id="14"/>
      <w:r w:rsidRPr="007F50B7">
        <w:rPr>
          <w:rFonts w:ascii="Arial" w:hAnsi="Arial" w:cs="Arial"/>
          <w:sz w:val="16"/>
          <w:szCs w:val="16"/>
        </w:rPr>
        <w:t>включать показатели энергетической эффективности и энергосбережения, производительности труда, создания и модернизации высокопроизводительных и высокотехнологичных рабочих мест (для муниципальных программ, направленных на развитие отраслей экономики);</w:t>
      </w:r>
    </w:p>
    <w:bookmarkEnd w:id="15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отвечать иным требованиям, определяемым в соответствии с настоящим Порядком.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 перечень целевых показателей подлежат включению показатели, значения которых удовлетворяют одному из следующих условий: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определяются на основе данных статистического наблюдения;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6" w:name="sub_22220"/>
      <w:r w:rsidRPr="007F50B7">
        <w:rPr>
          <w:rFonts w:ascii="Arial" w:hAnsi="Arial" w:cs="Arial"/>
          <w:sz w:val="16"/>
          <w:szCs w:val="16"/>
        </w:rPr>
        <w:t xml:space="preserve">рассчитываются по методикам, утвержденным правовым актом Правительства Российской Федерации, федерального органа исполнительной власти (международной организации), главы администрации (губернатора) Краснодарского края, правовым актом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актом координатора муниципальной программы (подпрограммы), а также методикам, включенным в состав муниципальной программы. 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7" w:name="sub_2225"/>
      <w:bookmarkEnd w:id="16"/>
      <w:r w:rsidRPr="007F50B7">
        <w:rPr>
          <w:rFonts w:ascii="Arial" w:hAnsi="Arial" w:cs="Arial"/>
          <w:sz w:val="16"/>
          <w:szCs w:val="16"/>
        </w:rPr>
        <w:t>устанавливаются государственными программами Краснодарского края для муниципальных образований Краснодарского края в соответствующей сфере реализации каждой муниципальной программы;</w:t>
      </w:r>
    </w:p>
    <w:bookmarkEnd w:id="17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устанавливаются соглашениями о предоставлении субсидий из краевого бюджета (в том числе источником финансового обеспечения, которых являются средства федерального бюджета) бюджету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как показатели результативности использования субсидий. При необходимости указанные показатели включаются в качестве непосредственного результата реализации основного мероприятия муниципальной программы (мероприятия подпрограммы).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8" w:name="sub_22201"/>
      <w:r w:rsidRPr="007F50B7">
        <w:rPr>
          <w:rFonts w:ascii="Arial" w:hAnsi="Arial" w:cs="Arial"/>
          <w:sz w:val="16"/>
          <w:szCs w:val="16"/>
        </w:rPr>
        <w:t>Система целевых показателей должна обеспечивать возможность проверки и подтверждения достижения целей и решения задач, поставленных в муниципальной программе.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9" w:name="sub_22221"/>
      <w:bookmarkEnd w:id="18"/>
      <w:r w:rsidRPr="007F50B7">
        <w:rPr>
          <w:rFonts w:ascii="Arial" w:hAnsi="Arial" w:cs="Arial"/>
          <w:sz w:val="16"/>
          <w:szCs w:val="16"/>
        </w:rPr>
        <w:t xml:space="preserve">Целевые показатели муниципальной программы приводятся в табличной форме в соответствии с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приложением № 2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0" w:name="sub_22222"/>
      <w:bookmarkEnd w:id="19"/>
      <w:r w:rsidRPr="007F50B7">
        <w:rPr>
          <w:rFonts w:ascii="Arial" w:hAnsi="Arial" w:cs="Arial"/>
          <w:sz w:val="16"/>
          <w:szCs w:val="16"/>
        </w:rPr>
        <w:t>Целевые показатели подпрограмм и ведомственных целевых программ должны быть увязаны с целевыми показателями, характеризующими достижение целей и решение задач муниципальной программы, и не могут их дублировать.</w:t>
      </w:r>
    </w:p>
    <w:bookmarkEnd w:id="20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Fonts w:ascii="Arial" w:hAnsi="Arial" w:cs="Arial"/>
          <w:sz w:val="16"/>
          <w:szCs w:val="16"/>
        </w:rPr>
        <w:t xml:space="preserve">В случае несоответствия значений целевых показателей муниципальной программы целевым значениям показателей, установленным в утвержденном правовым актом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плане мероприятий («дорожной карте») (при его наличии), а также при планировании сохранения текущих значений либо ухудшения значений целевых показателей в течение срока реализации муниципальной программы приводятся обоснование предлагаемых значений целевых показателей муниципальной программы и необходимые расчеты к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нему.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 разделе указываются сроки реализации муниципальной программы. При необходимости также устанавливаются этапы реализации муниципальной программы, дается их описание.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2.2.3. Раздел «Перечень и краткое описание подпрограмм, ведомственных целевых программ и основных мероприятий муниципальной программы».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 разделе приводится перечень и краткое описание подпрограмм, ведомственных целевых программ, а также перечень основных мероприятий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 качестве обоснования выделения подпрограмм и ведомственных целевых программ может использоваться, в том числе, обоснование их вклада в достижение целей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Перечень основных мероприятий должен содержать конкретные формулировки наименований основных мероприятий, отражать источники и объемы финансирования, непосредственные результаты их реализации.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Масштаб основного мероприятия должен обеспечивать возможность </w:t>
      </w:r>
      <w:proofErr w:type="gramStart"/>
      <w:r w:rsidRPr="007F50B7">
        <w:rPr>
          <w:rFonts w:ascii="Arial" w:hAnsi="Arial" w:cs="Arial"/>
          <w:sz w:val="16"/>
          <w:szCs w:val="16"/>
        </w:rPr>
        <w:t>контроля за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выполнением муниципальной программы, но не усложнять систему контроля и отчетности. Наименования основных мероприятий не могут дублировать наименования целей и задач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1" w:name="sub_2237"/>
      <w:r w:rsidRPr="007F50B7">
        <w:rPr>
          <w:rFonts w:ascii="Arial" w:hAnsi="Arial" w:cs="Arial"/>
          <w:sz w:val="16"/>
          <w:szCs w:val="16"/>
        </w:rPr>
        <w:t>Основное мероприятие должно быть направлено на решение конкретной задачи муниципальной программы. На решение одной задачи может быть направлено несколько основных мероприятий.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2" w:name="sub_2238"/>
      <w:bookmarkEnd w:id="21"/>
      <w:r w:rsidRPr="007F50B7">
        <w:rPr>
          <w:rFonts w:ascii="Arial" w:hAnsi="Arial" w:cs="Arial"/>
          <w:sz w:val="16"/>
          <w:szCs w:val="16"/>
        </w:rPr>
        <w:t xml:space="preserve">Перечень основных мероприятий, реализация которых предполагает финансирование за счет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должен отражать соответствующие расходные обязательства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и формироваться с учетом установленных </w:t>
      </w:r>
      <w:hyperlink r:id="rId9" w:history="1">
        <w:r w:rsidRPr="007F50B7">
          <w:rPr>
            <w:rStyle w:val="ae"/>
            <w:rFonts w:ascii="Arial" w:hAnsi="Arial" w:cs="Arial"/>
            <w:color w:val="auto"/>
            <w:sz w:val="16"/>
            <w:szCs w:val="16"/>
          </w:rPr>
          <w:t>бюджетным законодательством</w:t>
        </w:r>
      </w:hyperlink>
      <w:r w:rsidRPr="007F50B7">
        <w:rPr>
          <w:rFonts w:ascii="Arial" w:hAnsi="Arial" w:cs="Arial"/>
          <w:sz w:val="16"/>
          <w:szCs w:val="16"/>
        </w:rPr>
        <w:t xml:space="preserve"> Российской Федерации видов расходов бюджета (форм бюджетных ассигнований). Основные мероприятия, реализация которых осуществляется за счет средств, предусмотренных на содержание координатора муниципальной программы (подпрограммы), участника муниципальной программы, формируются с учетом полномочий органов местного самоуправления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определенных законодательством Российской Федерации.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3" w:name="sub_2239"/>
      <w:bookmarkEnd w:id="22"/>
      <w:r w:rsidRPr="007F50B7">
        <w:rPr>
          <w:rFonts w:ascii="Arial" w:hAnsi="Arial" w:cs="Arial"/>
          <w:sz w:val="16"/>
          <w:szCs w:val="16"/>
        </w:rPr>
        <w:t xml:space="preserve">Перечень основных мероприятий муниципальной программы приводится в табличной форме в соответствии с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приложением № 3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Порядку. Объем бюджетных ассигнований указывается в </w:t>
      </w:r>
      <w:proofErr w:type="gramStart"/>
      <w:r w:rsidRPr="007F50B7">
        <w:rPr>
          <w:rFonts w:ascii="Arial" w:hAnsi="Arial" w:cs="Arial"/>
          <w:sz w:val="16"/>
          <w:szCs w:val="16"/>
        </w:rPr>
        <w:t>тысячах рублей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с точностью до одного знака после запятой.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4" w:name="sub_2240"/>
      <w:bookmarkEnd w:id="23"/>
      <w:r w:rsidRPr="007F50B7">
        <w:rPr>
          <w:rFonts w:ascii="Arial" w:hAnsi="Arial" w:cs="Arial"/>
          <w:sz w:val="16"/>
          <w:szCs w:val="16"/>
        </w:rPr>
        <w:t>Для достижения целей (решения задач) муниципальной программы формируются основные мероприятия (мероприятия подпрограммы), в состав которых включаются приоритетные проекты и (или) программы.</w:t>
      </w:r>
      <w:bookmarkEnd w:id="24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По инициативе координатора муниципальной программы (подпрограммы) приоритетный проект и (или) программа могут быть включены в муниципальную программу в качестве подпрограммы. При этом наименование подпрограммы должно соответствовать наименованию приоритетного проекта и (или)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Приоритетный проект и (или) программа, затрагивающие сферы реализации нескольких муниципальных программ включаются в соответствующие муниципальные программы в виде основного мероприятия (мероприятия подпрограммы).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lastRenderedPageBreak/>
        <w:t xml:space="preserve">Основные мероприятия муниципальной программы не могут дублировать мероприятия других муниципальных программ (подпрограмм, ведомственных целевых программ), за исключением мероприятий, наименования которых содержат наименования приоритетных проектов и (или) программ, затрагивающие сферы реализации нескольких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2.2.4. Раздел «Обоснование ресурсного обеспечения муниципальной программы».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5" w:name="sub_2242"/>
      <w:r w:rsidRPr="007F50B7">
        <w:rPr>
          <w:rFonts w:ascii="Arial" w:hAnsi="Arial" w:cs="Arial"/>
          <w:sz w:val="16"/>
          <w:szCs w:val="16"/>
        </w:rPr>
        <w:t xml:space="preserve">В табличной форме в соответствии с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приложением № 3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 приводятся сведения об общем объеме финансирования муниципальной программы по годам реализации и объемах финансирования по подпрограммам, ведомственным целевым программам и основным мероприятиям. Объем бюджетных ассигнований указывается в разрезе источников в </w:t>
      </w:r>
      <w:proofErr w:type="gramStart"/>
      <w:r w:rsidRPr="007F50B7">
        <w:rPr>
          <w:rFonts w:ascii="Arial" w:hAnsi="Arial" w:cs="Arial"/>
          <w:sz w:val="16"/>
          <w:szCs w:val="16"/>
        </w:rPr>
        <w:t>тысячах рублей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с точностью до одного знака после запятой.</w:t>
      </w:r>
    </w:p>
    <w:bookmarkEnd w:id="25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В текстовой части приводится описание механизмов привлечения средств федерального и краевого бюджетов, а также внебюджетных источников для </w:t>
      </w:r>
      <w:proofErr w:type="spellStart"/>
      <w:r w:rsidRPr="007F50B7">
        <w:rPr>
          <w:rFonts w:ascii="Arial" w:hAnsi="Arial" w:cs="Arial"/>
          <w:sz w:val="16"/>
          <w:szCs w:val="16"/>
        </w:rPr>
        <w:t>софинансирования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мероприятий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6" w:name="sub_2245"/>
      <w:r w:rsidRPr="007F50B7">
        <w:rPr>
          <w:rFonts w:ascii="Arial" w:hAnsi="Arial" w:cs="Arial"/>
          <w:sz w:val="16"/>
          <w:szCs w:val="16"/>
        </w:rPr>
        <w:t xml:space="preserve">При наличии мероприятий, предусматривающих предоставление субсидий из краевого бюджета в целях </w:t>
      </w:r>
      <w:proofErr w:type="spellStart"/>
      <w:r w:rsidRPr="007F50B7">
        <w:rPr>
          <w:rFonts w:ascii="Arial" w:hAnsi="Arial" w:cs="Arial"/>
          <w:sz w:val="16"/>
          <w:szCs w:val="16"/>
        </w:rPr>
        <w:t>софинансирования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расходных обязательств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возникающих при выполнении полномочий органов местного самоуправления по вопросам местного значения, в разделе указывается группа уровня </w:t>
      </w:r>
      <w:proofErr w:type="spellStart"/>
      <w:r w:rsidRPr="007F50B7">
        <w:rPr>
          <w:rFonts w:ascii="Arial" w:hAnsi="Arial" w:cs="Arial"/>
          <w:sz w:val="16"/>
          <w:szCs w:val="16"/>
        </w:rPr>
        <w:t>софинансирования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из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расходного обязательства.</w:t>
      </w:r>
    </w:p>
    <w:bookmarkEnd w:id="26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По мероприятиям, предусматривающим финансирование за счет внебюджетных источников, приводится механизм привлечения внебюджетных средств.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Из общих расходов на реализацию муниципальной программы выделяются расходы, связанные с осуществлением капитальных вложений в объекты капитального строительства муниципальной собственности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и (или) приобретением объектов недвижимого имущества в муниципальную собственность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 (по годам реализации и источникам финансирования). </w:t>
      </w:r>
      <w:proofErr w:type="gramStart"/>
      <w:r w:rsidRPr="007F50B7">
        <w:rPr>
          <w:rFonts w:ascii="Arial" w:hAnsi="Arial" w:cs="Arial"/>
          <w:sz w:val="16"/>
          <w:szCs w:val="16"/>
        </w:rPr>
        <w:t xml:space="preserve">При включении в муниципальную программу (подпрограмму, ведомственную целевую программу, основное мероприятие) мероприятий, предусматривающих предоставление бюджетных инвестиций (субсидий) на указанные цели, следует руководствоваться нормативными правовыми актами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определяющими порядок принятия решений о подготовке и реализации бюджетных инвестиций в объекты муниципальной собственности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и порядок принятия решений о предоставлении субсидий на осуществление капитальных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вложений в объекты капитального строительства муниципальной собственности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и приобретение объектов недвижимого имущества в муниципальную собственность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7" w:name="sub_2248"/>
      <w:r w:rsidRPr="007F50B7">
        <w:rPr>
          <w:rFonts w:ascii="Arial" w:hAnsi="Arial" w:cs="Arial"/>
          <w:sz w:val="16"/>
          <w:szCs w:val="16"/>
        </w:rPr>
        <w:t>Из общих расходов на реализацию муниципальной программы выделяются расходы, связанные с реализацией приоритетных проектов и (или) программ (по годам реализации и источникам финансирования).</w:t>
      </w:r>
    </w:p>
    <w:bookmarkEnd w:id="27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2.2.5. Раздел «Методика оценки эффективности реализации муниципальной программы».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8" w:name="sub_22802"/>
      <w:r w:rsidRPr="007F50B7">
        <w:rPr>
          <w:rFonts w:ascii="Arial" w:hAnsi="Arial" w:cs="Arial"/>
          <w:sz w:val="16"/>
          <w:szCs w:val="16"/>
        </w:rPr>
        <w:t xml:space="preserve"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финансовых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bookmarkEnd w:id="28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Методика оценки эффективности реализации муниципальной программы учитывает необходимость проведения оценок: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9" w:name="sub_22804"/>
      <w:r w:rsidRPr="007F50B7">
        <w:rPr>
          <w:rFonts w:ascii="Arial" w:hAnsi="Arial" w:cs="Arial"/>
          <w:sz w:val="16"/>
          <w:szCs w:val="16"/>
        </w:rPr>
        <w:t>степени реализации мероприятий подпрограмм, ведомственных целевых программ и основных мероприятий, включенных в муниципальную программу;</w:t>
      </w:r>
    </w:p>
    <w:bookmarkEnd w:id="29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степени соответствия запланированному уровню расходов и эффективности использования финансовых ресурсов;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степени достижения целей и решения задач муниципальной программы и включенных в нее подпрограмм и ведомственных целевых программ.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 один раз в год.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При разработке </w:t>
      </w:r>
      <w:proofErr w:type="gramStart"/>
      <w:r w:rsidRPr="007F50B7">
        <w:rPr>
          <w:rFonts w:ascii="Arial" w:hAnsi="Arial" w:cs="Arial"/>
          <w:sz w:val="16"/>
          <w:szCs w:val="16"/>
        </w:rPr>
        <w:t>Методики оценки эффективности реализации муниципальной программы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рекомендуется использовать базовые положения типовой методики оценки эффективности реализации муниципальной программы в соответствии с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приложением № 5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2.2.6. Раздел «Механизм реализации муниципальной программы и </w:t>
      </w:r>
      <w:proofErr w:type="gramStart"/>
      <w:r w:rsidRPr="007F50B7">
        <w:rPr>
          <w:rFonts w:ascii="Arial" w:hAnsi="Arial" w:cs="Arial"/>
          <w:sz w:val="16"/>
          <w:szCs w:val="16"/>
        </w:rPr>
        <w:t>контроль за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ее выполнением».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Раздел должен включать описание механизмов управления муниципальной программой, взаимодействия координатора муниципальной программы с координаторами подпрограмм и участниками муниципальной программы, </w:t>
      </w:r>
      <w:proofErr w:type="gramStart"/>
      <w:r w:rsidRPr="007F50B7">
        <w:rPr>
          <w:rFonts w:ascii="Arial" w:hAnsi="Arial" w:cs="Arial"/>
          <w:sz w:val="16"/>
          <w:szCs w:val="16"/>
        </w:rPr>
        <w:t>контроля за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ее выполнением.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Муниципальной программой может быть предусмотрено предоставление субсидий из краевого бюджета в целях оказания финансовой поддержки при исполнении расходных обязательств, возникающих при выполнении полномочий по вопросам местного значения.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Основные требования к указанному разделу муниципальной программы изложены в </w:t>
      </w:r>
      <w:hyperlink w:anchor="sub_400" w:history="1">
        <w:r w:rsidRPr="007F50B7">
          <w:rPr>
            <w:rStyle w:val="ae"/>
            <w:rFonts w:ascii="Arial" w:hAnsi="Arial" w:cs="Arial"/>
            <w:color w:val="auto"/>
            <w:sz w:val="16"/>
            <w:szCs w:val="16"/>
          </w:rPr>
          <w:t>разделе 4</w:t>
        </w:r>
      </w:hyperlink>
      <w:r w:rsidRPr="007F50B7">
        <w:rPr>
          <w:rFonts w:ascii="Arial" w:hAnsi="Arial" w:cs="Arial"/>
          <w:sz w:val="16"/>
          <w:szCs w:val="16"/>
        </w:rPr>
        <w:t xml:space="preserve"> настоящего Порядка.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30" w:name="sub_23"/>
      <w:r w:rsidRPr="007F50B7">
        <w:rPr>
          <w:rFonts w:ascii="Arial" w:hAnsi="Arial" w:cs="Arial"/>
          <w:sz w:val="16"/>
          <w:szCs w:val="16"/>
        </w:rPr>
        <w:t>2.3. Подпрограмма формируется с учетом согласованности основных параметров подпрограммы и муниципальной программы.</w:t>
      </w:r>
    </w:p>
    <w:bookmarkEnd w:id="30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Подпрограмма имеет следующую структуру: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31" w:name="sub_231"/>
      <w:r w:rsidRPr="007F50B7">
        <w:rPr>
          <w:rFonts w:ascii="Arial" w:hAnsi="Arial" w:cs="Arial"/>
          <w:sz w:val="16"/>
          <w:szCs w:val="16"/>
        </w:rPr>
        <w:t xml:space="preserve">2.3.1. Паспорт подпрограммы (по форме согласно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приложению № 6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Порядку).</w:t>
      </w:r>
    </w:p>
    <w:bookmarkEnd w:id="31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2.3.2. Текстовая часть подпрограммы по следующим разделам: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цели, задачи и целевые показатели достижения целей и решения задач, сроки и этапы реализации подпрограммы;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перечень мероприятий подпрограммы;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обоснование ресурсного обеспечения подпрограммы;</w:t>
      </w:r>
    </w:p>
    <w:p w:rsidR="007F50B7" w:rsidRPr="007F50B7" w:rsidRDefault="007F50B7" w:rsidP="007F50B7">
      <w:pPr>
        <w:ind w:left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механизм реализации подпрограммы.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32" w:name="sub_233"/>
      <w:r w:rsidRPr="007F50B7">
        <w:rPr>
          <w:rFonts w:ascii="Arial" w:hAnsi="Arial" w:cs="Arial"/>
          <w:sz w:val="16"/>
          <w:szCs w:val="16"/>
        </w:rPr>
        <w:t>2.3.3. Требования к разделам подпрограммы аналогичны требованиям, предъявляемым к содержанию соответствующих разделов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33" w:name="sub_234"/>
      <w:bookmarkEnd w:id="32"/>
      <w:r w:rsidRPr="007F50B7">
        <w:rPr>
          <w:rFonts w:ascii="Arial" w:hAnsi="Arial" w:cs="Arial"/>
          <w:sz w:val="16"/>
          <w:szCs w:val="16"/>
        </w:rPr>
        <w:t>2.3.4. Мероприятия подпрограмм в обязательном порядке должны быть увязаны с конечными результатами подпрограммы.</w:t>
      </w:r>
    </w:p>
    <w:bookmarkEnd w:id="33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Перечень мероприятий подпрограммы формируется в табличной форме в соответствии с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приложением № 7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34" w:name="sub_235"/>
      <w:r w:rsidRPr="007F50B7">
        <w:rPr>
          <w:rFonts w:ascii="Arial" w:hAnsi="Arial" w:cs="Arial"/>
          <w:sz w:val="16"/>
          <w:szCs w:val="16"/>
        </w:rPr>
        <w:t xml:space="preserve">2.3.5. В муниципальную программу может включаться подпрограмма, содержащая мероприятия, направленные на обеспечение эффективного управления реализацией муниципальной программы. </w:t>
      </w:r>
      <w:proofErr w:type="gramStart"/>
      <w:r w:rsidRPr="007F50B7">
        <w:rPr>
          <w:rFonts w:ascii="Arial" w:hAnsi="Arial" w:cs="Arial"/>
          <w:sz w:val="16"/>
          <w:szCs w:val="16"/>
        </w:rPr>
        <w:t>В данной подпрограмме отражаются цели и задачи, направленные, в том числе, на обеспечение эффективного исполнения муниципальных функций, повышение доступности и качества оказания муниципальных услуг (выполнения работ) в сфере реализации муниципальной программы, повышение эффективности и результативности бюджетных расходов в сфере реализации муниципальной программы.</w:t>
      </w:r>
      <w:proofErr w:type="gramEnd"/>
    </w:p>
    <w:bookmarkEnd w:id="34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Fonts w:ascii="Arial" w:hAnsi="Arial" w:cs="Arial"/>
          <w:sz w:val="16"/>
          <w:szCs w:val="16"/>
        </w:rPr>
        <w:t xml:space="preserve">Задачи подпрограммы могут также включать внедрение новых управленческих механизмов в сфере реализации муниципальной программы (переход к предоставлению муниципальной услуг (выполнению работ) в электронном виде; разработка и внедрение единых нормативных затрат на оказание муниципальной услуг (выполнение работ) подведомственными учреждениями; модернизация технического оснащения и внедрение информационно-коммуникационных </w:t>
      </w:r>
      <w:r w:rsidRPr="007F50B7">
        <w:rPr>
          <w:rFonts w:ascii="Arial" w:hAnsi="Arial" w:cs="Arial"/>
          <w:sz w:val="16"/>
          <w:szCs w:val="16"/>
        </w:rPr>
        <w:lastRenderedPageBreak/>
        <w:t>технологий, если результаты такой модернизации будут использоваться для целей нескольких подпрограмм муниципальной программы и другое).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Задачи подпрограммы характеризуются количественными показателями, отвечающими требованиям настоящего Порядка.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Для достижения целей (решения задач) подпрограммы формируются мероприятия, в состав которых может включаться финансирование содержания органов местного самоуправления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обеспечение деятельности муниципальных учреждений, находящихся в их ведомственной (отраслевой) принадлежности, участвующих в реализации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2.4. </w:t>
      </w:r>
      <w:proofErr w:type="gramStart"/>
      <w:r w:rsidRPr="007F50B7">
        <w:rPr>
          <w:rFonts w:ascii="Arial" w:hAnsi="Arial" w:cs="Arial"/>
          <w:sz w:val="16"/>
          <w:szCs w:val="16"/>
        </w:rPr>
        <w:t xml:space="preserve">При подготовке муниципальной программы разрабатываются и прикладываются к проекту правового акта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об утверждении муниципальной программы при его согласовании в качестве дополнительных и обосновывающих материалов основные параметры потребности в трудовых ресурсах для реализации муниципальной программы, включая потребность в инженерно-технических кадрах и прогноз объемов их подготовки за счет бюджетных средств (для муниципальных программ, направленных на развитие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отраслей экономики).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4"/>
        <w:rPr>
          <w:rFonts w:ascii="Arial" w:hAnsi="Arial" w:cs="Arial"/>
          <w:sz w:val="16"/>
          <w:szCs w:val="16"/>
        </w:rPr>
      </w:pPr>
      <w:bookmarkStart w:id="35" w:name="sub_300"/>
      <w:r w:rsidRPr="007F50B7">
        <w:rPr>
          <w:rFonts w:ascii="Arial" w:hAnsi="Arial" w:cs="Arial"/>
          <w:sz w:val="16"/>
          <w:szCs w:val="16"/>
        </w:rPr>
        <w:t>3. Основание и этапы разработки муниципальной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36" w:name="sub_31"/>
      <w:bookmarkEnd w:id="35"/>
      <w:r w:rsidRPr="007F50B7">
        <w:rPr>
          <w:rFonts w:ascii="Arial" w:hAnsi="Arial" w:cs="Arial"/>
          <w:sz w:val="16"/>
          <w:szCs w:val="16"/>
        </w:rPr>
        <w:t xml:space="preserve">3.1. Решение о целесообразности разработки муниципальной программы принимается администрацией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(далее - решение Администрации) по результатам рассмотрения информации об оценке планируемой эффективности муниципальной программы.</w:t>
      </w:r>
    </w:p>
    <w:bookmarkEnd w:id="36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Оценка планируемой эффективности муниципальной программы проводится структурным подразделением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являющимся инициатором разработки муниципальной программы, в целях определения планируемого вклада результатов муниципальной программы в социально-экономическое развитие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Обязательным условием оценки планируемой эффективности муниципальной программы 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 качестве основных критериев планируемой эффективности муниципальной программы применяются: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критерии экономической эффективности, учитывающие оценку вклада муниципальной программы в экономическое развитие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целом, оценку влияния ожидаемых результатов муниципальной программы на различные сферы экономики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 </w:t>
      </w:r>
      <w:proofErr w:type="gramStart"/>
      <w:r w:rsidRPr="007F50B7">
        <w:rPr>
          <w:rFonts w:ascii="Arial" w:hAnsi="Arial" w:cs="Arial"/>
          <w:sz w:val="16"/>
          <w:szCs w:val="16"/>
        </w:rPr>
        <w:t xml:space="preserve">Указанные оценки могут включать как прямые (непосредственные) эффекты от реализации муниципальной программы, так и косвенные (внешние) эффекты, возникающие в сопряженных секторах экономики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района;</w:t>
      </w:r>
      <w:proofErr w:type="gramEnd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критерии социальной эффективности, учитывающие ожидаемый вклад реализации муниципальной программы в социальное развитие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показатели которого не могут быть выражены в стоимостной оценке;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критерии бюджетной эффективности, учитывающие необходимость достижения заданных результатов с использованием наименьшего объема средств или достижения наилучшего результата с использованием определенного муниципальной программой объема средств.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3.2. </w:t>
      </w:r>
      <w:bookmarkStart w:id="37" w:name="sub_322"/>
      <w:r w:rsidRPr="007F50B7">
        <w:rPr>
          <w:rFonts w:ascii="Arial" w:hAnsi="Arial" w:cs="Arial"/>
          <w:sz w:val="16"/>
          <w:szCs w:val="16"/>
        </w:rPr>
        <w:t xml:space="preserve">Координатор муниципальной программы инициирует внесение изменений в Перечень муниципальных программ, путем предоставления соответствующих сведений в финансово-экономический отдел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в месячный срок со дня принятия решения Администрацией, но не позднее 1 октября текущего финансового года.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38" w:name="sub_33"/>
      <w:bookmarkEnd w:id="37"/>
      <w:r w:rsidRPr="007F50B7">
        <w:rPr>
          <w:rFonts w:ascii="Arial" w:hAnsi="Arial" w:cs="Arial"/>
          <w:sz w:val="16"/>
          <w:szCs w:val="16"/>
        </w:rPr>
        <w:t>3.3. Проект муниципальной программы разрабатывается координатором муниципальной программы в соответствии с требованиями настоящего Порядка совместно с координаторами подпрограмм и (или) участниками муниципальной программы.</w:t>
      </w:r>
      <w:bookmarkEnd w:id="38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3.4. На первом этапе проект муниципальной программы, согласованный со всеми координаторами подпрограмм, участниками муниципальной программы, не позднее 1 сентября года, предшествующего началу реализации муниципальной программы, с сопроводительным письмом направляется координатором муниципальной программы для предварительной экспертизы в финансово-экономический отдел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Финансово-экономический отдел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пределах установленной компетенции осуществляет: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предварительную экспертизу проекта муниципальной программы на предмет его соответствия методологии формирования муниципальных программ согласно требованиям настоящего Порядка;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предварительную экспертизу проекта муниципальной программы в части раздела «Обоснование ресурсного обеспечения муниципальной программы» на предмет возможности финансового обеспечения муниципальной программы, включая входящие в ее состав подпрограммы, ведомственные целевые программы и основные мероприятия, с учетом сбалансированности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39" w:name="sub_3413"/>
      <w:proofErr w:type="gramStart"/>
      <w:r w:rsidRPr="007F50B7">
        <w:rPr>
          <w:rFonts w:ascii="Arial" w:hAnsi="Arial" w:cs="Arial"/>
          <w:sz w:val="16"/>
          <w:szCs w:val="16"/>
        </w:rPr>
        <w:t xml:space="preserve">К проекту муниципальной программы прилагается обоснование потребности в финансовых средствах, необходимых для реализации муниципальной программы, в том числе показатели, на основании которых произведен расчет объема финансирования муниципальной программы, включая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сфере реализации муниципальной программы на очередной финансовый год и плановый период по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форме согласно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приложению № 8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Порядку.</w:t>
      </w:r>
    </w:p>
    <w:bookmarkEnd w:id="39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Предварительная экспертиза проекта муниципальной программы проводится в финансово-экономическом отделе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течение 10 рабочих дней со дня поступления проекта муниципальной программы на рассмотрение.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При рассмотрении проекта муниципальной программы финансово-экономический отдел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вправе запросить у координатора муниципальной программы дополнительные расчеты, обоснования и пояснения по параметрам ресурсного обеспечения реализации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 заключени</w:t>
      </w:r>
      <w:proofErr w:type="gramStart"/>
      <w:r w:rsidRPr="007F50B7">
        <w:rPr>
          <w:rFonts w:ascii="Arial" w:hAnsi="Arial" w:cs="Arial"/>
          <w:sz w:val="16"/>
          <w:szCs w:val="16"/>
        </w:rPr>
        <w:t>и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предварительной экспертизы устанавливается соответствие проекта муниципальной программы предъявляемым к ней требованиям, предусмотренным настоящим Порядком. В случае несоответствия проекта муниципальной программы установленным требованиям проект муниципальной программы возвращается ее координатору на доработку.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3.5. На втором этапе проект муниципальной программы направляется ее координатором не позднее 15 сентября года, предшествующего началу реализации муниципальной программы, в Контрольно-счетную палату муниципального образования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 для проведения финансово-экономической экспертизы, а также подлежит общественному обсуждению.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К проекту муниципальной программы, направляемому в Контрольно-счетную палату муниципального образования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район, прилагаются обоснование потребности в финансовых средствах, необходимых для реализации муниципальной программы, в том числе показатели, на основании которых произведен расчет объема финансирования муниципальной программы, а также результаты предварительной экспертизы финансово-экономического отдела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 Финансово-экономическая экспертиза проекта </w:t>
      </w:r>
      <w:r w:rsidRPr="007F50B7">
        <w:rPr>
          <w:rFonts w:ascii="Arial" w:hAnsi="Arial" w:cs="Arial"/>
          <w:sz w:val="16"/>
          <w:szCs w:val="16"/>
        </w:rPr>
        <w:lastRenderedPageBreak/>
        <w:t xml:space="preserve">муниципальной программы проводится, в Контрольно-счетной палате муниципального образования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 в течение 10 рабочих дней со дня представления проекта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При рассмотрении проекта муниципальной программы Контрольно-счетная палата муниципального образования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 вправе запросить у координатора программы дополнительные расчеты, обоснования и пояснения по параметрам ресурсного обеспечения реализации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Порядок проведения общественного обсуждения проектов муниципальных программ приведен в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приложении № 9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3.6. На третьем этапе осуществляется согласование проекта правового акта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об утверждении муниципальной программы (далее - проект правового акта).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0" w:name="sub_3432"/>
      <w:r w:rsidRPr="007F50B7">
        <w:rPr>
          <w:rFonts w:ascii="Arial" w:hAnsi="Arial" w:cs="Arial"/>
          <w:sz w:val="16"/>
          <w:szCs w:val="16"/>
        </w:rPr>
        <w:t xml:space="preserve">Результаты финансово-экономической экспертизы Контрольно-счетной палаты муниципального образования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 проекта муниципальной программы и его общественного обсуждения анализируются координатором муниципальной программы и отражаются в пояснительной записке к проекту правового акта.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Рассмотрение проекта правового акта финансово-экономическим отделом осуществляется не более 7 рабочих дней со дня его поступления на согласование.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1" w:name="sub_3435"/>
      <w:r w:rsidRPr="007F50B7">
        <w:rPr>
          <w:rFonts w:ascii="Arial" w:hAnsi="Arial" w:cs="Arial"/>
          <w:sz w:val="16"/>
          <w:szCs w:val="16"/>
        </w:rPr>
        <w:t xml:space="preserve">Проект правового акта подлежит направлению на подпись главе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установленном </w:t>
      </w:r>
      <w:hyperlink r:id="rId10" w:history="1">
        <w:r w:rsidRPr="007F50B7">
          <w:rPr>
            <w:rFonts w:ascii="Arial" w:hAnsi="Arial" w:cs="Arial"/>
            <w:sz w:val="16"/>
            <w:szCs w:val="16"/>
          </w:rPr>
          <w:t>Инструкцией</w:t>
        </w:r>
      </w:hyperlink>
      <w:r w:rsidRPr="007F50B7">
        <w:rPr>
          <w:rFonts w:ascii="Arial" w:hAnsi="Arial" w:cs="Arial"/>
          <w:sz w:val="16"/>
          <w:szCs w:val="16"/>
        </w:rPr>
        <w:t xml:space="preserve"> по делопроизводству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порядке.</w:t>
      </w:r>
      <w:bookmarkEnd w:id="41"/>
    </w:p>
    <w:bookmarkEnd w:id="40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3.7. Внесение изменений в муниципальные программы осуществляется в порядке, установленном </w:t>
      </w:r>
      <w:hyperlink r:id="rId11" w:history="1">
        <w:r w:rsidRPr="007F50B7">
          <w:rPr>
            <w:rStyle w:val="ae"/>
            <w:rFonts w:ascii="Arial" w:hAnsi="Arial" w:cs="Arial"/>
            <w:color w:val="auto"/>
            <w:sz w:val="16"/>
            <w:szCs w:val="16"/>
          </w:rPr>
          <w:t>Инструкцией</w:t>
        </w:r>
      </w:hyperlink>
      <w:r w:rsidRPr="007F50B7">
        <w:rPr>
          <w:rFonts w:ascii="Arial" w:hAnsi="Arial" w:cs="Arial"/>
          <w:sz w:val="16"/>
          <w:szCs w:val="16"/>
        </w:rPr>
        <w:t xml:space="preserve"> по делопроизводству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2" w:name="sub_351"/>
      <w:proofErr w:type="gramStart"/>
      <w:r w:rsidRPr="007F50B7">
        <w:rPr>
          <w:rFonts w:ascii="Arial" w:hAnsi="Arial" w:cs="Arial"/>
          <w:sz w:val="16"/>
          <w:szCs w:val="16"/>
        </w:rPr>
        <w:t xml:space="preserve">К проекту правового акта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о внесении изменений в муниципальную программу (далее - проект правового акта о внесении изменений) также должен прилагаться прогноз сводных показателей муниципальной заданий на оказание муниципальных услуг (выполнение работ) муниципальными учреждениями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сфере реализации муниципальной программы на очередной финансовый год и плановый период по форме согласно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приложению</w:t>
      </w:r>
      <w:proofErr w:type="gramEnd"/>
      <w:r w:rsidRPr="007F50B7">
        <w:rPr>
          <w:rStyle w:val="ae"/>
          <w:rFonts w:ascii="Arial" w:hAnsi="Arial" w:cs="Arial"/>
          <w:color w:val="auto"/>
          <w:sz w:val="16"/>
          <w:szCs w:val="16"/>
        </w:rPr>
        <w:t xml:space="preserve"> № 8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3" w:name="sub_353"/>
      <w:bookmarkEnd w:id="42"/>
      <w:r w:rsidRPr="007F50B7">
        <w:rPr>
          <w:rFonts w:ascii="Arial" w:hAnsi="Arial" w:cs="Arial"/>
          <w:sz w:val="16"/>
          <w:szCs w:val="16"/>
        </w:rPr>
        <w:t xml:space="preserve">Внесение изменений в подпрограммы и основные мероприятия осуществляется путем внесения изменений в муниципальную программу. При внесении изменений в ведомственную целевую программу соответствующие изменения вносятся и в муниципальную программу, в состав которой она входит. </w:t>
      </w:r>
      <w:proofErr w:type="gramStart"/>
      <w:r w:rsidRPr="007F50B7">
        <w:rPr>
          <w:rFonts w:ascii="Arial" w:hAnsi="Arial" w:cs="Arial"/>
          <w:sz w:val="16"/>
          <w:szCs w:val="16"/>
        </w:rPr>
        <w:t>В случае внесения изменений в муниципальную программу (подпрограмму, основное мероприятие) в части выделения дополнительных объемов финансирования дополнительно к проекту правового акта о внесении изменений представляется проводимая координатором муниципальной программы совместно с координаторами подпрограмм и (или) участниками муниципальной программы оценка степени влияния выделения дополнительных объемов финансирования на целевые показатели муниципальной программы (подпрограммы, ведомственной целевой программы, основного мероприятия), в том числе на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сроки и ожидаемые непосредственные результаты реализации мероприятий подпрограмм, ведомственных целевых программ и основных мероприятий.</w:t>
      </w:r>
    </w:p>
    <w:bookmarkEnd w:id="43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При внесении изменений в муниципальную программу (подпрограмму, основное мероприятие) основные параметры муниципальной программы (подпрограммы), относящиеся к прошедшим периодам реализации муниципальной программы, изменению не подлежат.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3.8. Проекты муниципальных программ подлежат утверждению правовым актом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не позднее 01 ноября года, предшествующего году начала реализации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Изменения в ранее утвержденные муниципальные программы подлежат утверждению не позднее 31 декабря текущего финансового года, если иное не установлено настоящим Порядком.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4"/>
        <w:rPr>
          <w:rFonts w:ascii="Arial" w:hAnsi="Arial" w:cs="Arial"/>
          <w:sz w:val="16"/>
          <w:szCs w:val="16"/>
        </w:rPr>
      </w:pPr>
      <w:bookmarkStart w:id="44" w:name="sub_400"/>
      <w:r w:rsidRPr="007F50B7">
        <w:rPr>
          <w:rFonts w:ascii="Arial" w:hAnsi="Arial" w:cs="Arial"/>
          <w:sz w:val="16"/>
          <w:szCs w:val="16"/>
        </w:rPr>
        <w:t xml:space="preserve">4. Механизм реализации муниципальной программы и </w:t>
      </w:r>
      <w:proofErr w:type="gramStart"/>
      <w:r w:rsidRPr="007F50B7">
        <w:rPr>
          <w:rFonts w:ascii="Arial" w:hAnsi="Arial" w:cs="Arial"/>
          <w:sz w:val="16"/>
          <w:szCs w:val="16"/>
        </w:rPr>
        <w:t>контроль за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ее выполнением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5" w:name="sub_420"/>
      <w:bookmarkEnd w:id="44"/>
      <w:r w:rsidRPr="007F50B7">
        <w:rPr>
          <w:rFonts w:ascii="Arial" w:hAnsi="Arial" w:cs="Arial"/>
          <w:sz w:val="16"/>
          <w:szCs w:val="16"/>
        </w:rPr>
        <w:t>4.1. Текущее управление муниципальной программой осуществляет ее координатор, который: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формирует структуру муниципальной программы и перечень координаторов подпрограмм, участников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организует реализацию муниципальной программы, координацию деятельности координаторов подпрограмм, участников муниципальной программы, принимает решение о внесении изменений в муниципальную программу и несет ответственность за достижение показателей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принимает решение о необходимости внесения в установленном порядке изменений в муниципальную программу;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проводит работу по размещению актуальной версии муниципальной программы на официальном сайте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организует работу по достижению целевых показателей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разрабатывает формы отчетности для координаторов подпрограмм и участников муниципальной программы, необходимые для осуществления </w:t>
      </w:r>
      <w:proofErr w:type="gramStart"/>
      <w:r w:rsidRPr="007F50B7">
        <w:rPr>
          <w:rFonts w:ascii="Arial" w:hAnsi="Arial" w:cs="Arial"/>
          <w:sz w:val="16"/>
          <w:szCs w:val="16"/>
        </w:rPr>
        <w:t>контроля за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выполнением муниципальной программы, устанавливает сроки их предоставления;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ежегодно проводит оценку эффективности реализации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муниципальной программы);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«Интернет»;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размещает информацию о ходе реализации (отчеты) и достигнутых результатах муниципальной программы на официальном сайте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«Интернет», а также в федеральном государственном реестре документов стратегического планирования;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осуществляет иные полномочия, установленные муниципальной программой.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4.2. Текущее управление подпрограммой осуществляет ее координатор, который:</w:t>
      </w:r>
    </w:p>
    <w:bookmarkEnd w:id="45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обеспечивает разработку и реализацию подпрограммы;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организует работу по достижению целевых показателей подпрограммы;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представляет координатору муниципальной программы отчетность о реализации подпрограммы,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осуществляет иные полномочия, установленные муниципальной программой (подпрограммой).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4.3. </w:t>
      </w:r>
      <w:proofErr w:type="gramStart"/>
      <w:r w:rsidRPr="007F50B7">
        <w:rPr>
          <w:rFonts w:ascii="Arial" w:hAnsi="Arial" w:cs="Arial"/>
          <w:sz w:val="16"/>
          <w:szCs w:val="16"/>
        </w:rPr>
        <w:t xml:space="preserve">Финансово-экономический отдел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ежеквартально, до 15-числа, обеспечивает размещение на официальном сайте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</w:t>
      </w:r>
      <w:r w:rsidRPr="007F50B7">
        <w:rPr>
          <w:rFonts w:ascii="Arial" w:hAnsi="Arial" w:cs="Arial"/>
          <w:sz w:val="16"/>
          <w:szCs w:val="16"/>
        </w:rPr>
        <w:lastRenderedPageBreak/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информацию о бюджетных ассигнованиях и кассовых расходах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на реализацию муниципальных программ, в том числе источником финансового обеспечения которых являются средства краевого и федерального бюджетов.</w:t>
      </w:r>
      <w:proofErr w:type="gramEnd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6" w:name="sub_48"/>
      <w:r w:rsidRPr="007F50B7">
        <w:rPr>
          <w:rFonts w:ascii="Arial" w:hAnsi="Arial" w:cs="Arial"/>
          <w:sz w:val="16"/>
          <w:szCs w:val="16"/>
        </w:rPr>
        <w:t xml:space="preserve">4.4. Мониторинг реализации муниципальной программы осуществляется по отчетным формам, утверждаемым постановлением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7" w:name="sub_49"/>
      <w:bookmarkEnd w:id="46"/>
      <w:r w:rsidRPr="007F50B7">
        <w:rPr>
          <w:rFonts w:ascii="Arial" w:hAnsi="Arial" w:cs="Arial"/>
          <w:sz w:val="16"/>
          <w:szCs w:val="16"/>
        </w:rPr>
        <w:t xml:space="preserve">4.5. Координатор муниципальной программы ежеквартально, до 20-го числа месяца, следующего за отчетным кварталом, представляет в финансово-экономический отдел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 заполненные отчетные формы мониторинга реализации муниципальной программы.</w:t>
      </w:r>
    </w:p>
    <w:bookmarkEnd w:id="47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4.6. Координатор муниципальной программы ежегодно, до 15 февраля года, следующего за отчетным годом, направляет в финансово-экономический отдел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доклад о ходе реализации муниципальной программы на бумажных и электронных носителях.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Координаторы подпрограмм и участники муниципальной программы в пределах своей компетенции ежегодно в сроки, установленные координатором муниципальной программы, представляют в его адрес в рамках компетенции информацию, необходимую для формирования доклада о ходе реализации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8" w:name="sub_4103"/>
      <w:r w:rsidRPr="007F50B7">
        <w:rPr>
          <w:rFonts w:ascii="Arial" w:hAnsi="Arial" w:cs="Arial"/>
          <w:sz w:val="16"/>
          <w:szCs w:val="16"/>
        </w:rPr>
        <w:t>Доклад о ходе реализации муниципальной программы должен содержать: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49" w:name="sub_4104"/>
      <w:bookmarkEnd w:id="48"/>
      <w:r w:rsidRPr="007F50B7">
        <w:rPr>
          <w:rFonts w:ascii="Arial" w:hAnsi="Arial" w:cs="Arial"/>
          <w:sz w:val="16"/>
          <w:szCs w:val="16"/>
        </w:rPr>
        <w:t>конкретные результаты, достигнутые за отчетный период;</w:t>
      </w:r>
    </w:p>
    <w:bookmarkEnd w:id="49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сведения о фактических объемах финансирования программы в целом и по каждому мероприятию подпрограмм, ведомственных целевых программ, включенных в муниципальную программу, и основных мероприятий в разрезе источников финансирования и главных распорядителей (распорядителей)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сведения о фактическом выполнении мероприятий подпрограмм, ведомственных целевых программ, включенных в муниципальную программу, и основных мероприятий с указанием причин их невыполнения или неполного выполнения;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50" w:name="sub_4106"/>
      <w:r w:rsidRPr="007F50B7">
        <w:rPr>
          <w:rFonts w:ascii="Arial" w:hAnsi="Arial" w:cs="Arial"/>
          <w:sz w:val="16"/>
          <w:szCs w:val="16"/>
        </w:rPr>
        <w:t>сведения о соответствии фактически достигнутых целевых показателей реализации муниципальной программы и входящих в ее состав подпрограмм, ведомственных целевых программ плановым показателям, установленным муниципальной программой;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51" w:name="sub_4107"/>
      <w:bookmarkEnd w:id="50"/>
      <w:r w:rsidRPr="007F50B7">
        <w:rPr>
          <w:rFonts w:ascii="Arial" w:hAnsi="Arial" w:cs="Arial"/>
          <w:sz w:val="16"/>
          <w:szCs w:val="16"/>
        </w:rPr>
        <w:t>оценку эффективности реализации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52" w:name="sub_4108"/>
      <w:bookmarkEnd w:id="51"/>
      <w:r w:rsidRPr="007F50B7">
        <w:rPr>
          <w:rFonts w:ascii="Arial" w:hAnsi="Arial" w:cs="Arial"/>
          <w:sz w:val="16"/>
          <w:szCs w:val="16"/>
        </w:rPr>
        <w:t>анализ факторов, повлиявших на ход реализации муниципальной программы;</w:t>
      </w:r>
    </w:p>
    <w:bookmarkEnd w:id="52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предложения по дальнейшей реализации муниципальной программы, в том числе по оптимизации расходов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на реализацию основных мероприятий муниципальной программы, мероприятий подпрограмм, мероприятий ведомственных целевых программ и корректировке целевых показателей муниципальной программы на текущий финансовый год и на плановый период.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Fonts w:ascii="Arial" w:hAnsi="Arial" w:cs="Arial"/>
          <w:sz w:val="16"/>
          <w:szCs w:val="16"/>
        </w:rPr>
        <w:t xml:space="preserve">К докладу о ходе реализации муниципальной программы прилагаются отчеты об исполнении целевых показателей муниципальной программы и входящих в ее состав подпрограмм, ведомственных целевых программ и основных мероприятий,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сфере реализации муниципальной программы (при наличии).</w:t>
      </w:r>
      <w:proofErr w:type="gramEnd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</w:t>
      </w:r>
      <w:proofErr w:type="gramStart"/>
      <w:r w:rsidRPr="007F50B7">
        <w:rPr>
          <w:rFonts w:ascii="Arial" w:hAnsi="Arial" w:cs="Arial"/>
          <w:sz w:val="16"/>
          <w:szCs w:val="16"/>
        </w:rPr>
        <w:t>факторов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и указываются в докладе о ходе реализации муниципальной программы причины, повлиявшие на такие расхождения.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 муниципальной программе, срок реализации которой завершился в отчетном году, координатор муниципальной программы представляет в финансово-экономический отдел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4.7. </w:t>
      </w:r>
      <w:proofErr w:type="gramStart"/>
      <w:r w:rsidRPr="007F50B7">
        <w:rPr>
          <w:rFonts w:ascii="Arial" w:hAnsi="Arial" w:cs="Arial"/>
          <w:sz w:val="16"/>
          <w:szCs w:val="16"/>
        </w:rPr>
        <w:t xml:space="preserve">Финансово-экономический отдел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ежегодно, до 15 мая года, следующего за отчетным, формирует и представляет на рассмотрение главы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сводный годовой доклад о ходе реализации и об оценке эффективности реализации муниципальных программ, подготовленный на основе докладов о ходе реализации муниципальных программ, представленных координаторами муниципальных программ, который содержит:</w:t>
      </w:r>
      <w:proofErr w:type="gramEnd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ранжированный перечень муниципальных программ по значению их эффективности, рассчитанной в соответствии с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Методикой</w:t>
      </w:r>
      <w:r w:rsidRPr="007F50B7">
        <w:rPr>
          <w:rFonts w:ascii="Arial" w:hAnsi="Arial" w:cs="Arial"/>
          <w:sz w:val="16"/>
          <w:szCs w:val="16"/>
        </w:rPr>
        <w:t xml:space="preserve"> оценки эффективности реализации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сведения об основных результатах реализации муниципальных программ за отчетный период;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сведения об исполнении расходных обязательств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при необходимости - предложения об изменении форм и методов управления реализацией муниципальной программы, о прекращении или об изменении начиная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Fonts w:ascii="Arial" w:hAnsi="Arial" w:cs="Arial"/>
          <w:sz w:val="16"/>
          <w:szCs w:val="16"/>
        </w:rPr>
        <w:t xml:space="preserve">При наличии предложений финансово-экономического отдела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о необходимости прекращения или об изменении начиная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программы, сводный годовой доклад о ходе реализации и об оценке эффективности реализации муниципальных программ направляется на рассмотрение Администрации для последующего принятия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соответствующего решения главой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4.8. При реализации мероприятия муниципальной программы (подпрограммы, ведомственной целевой программы, основного мероприятия) координатор муниципальной программы (подпрограммы), участник муниципальной программы, может выступать муниципальным заказчиком и (или) главным распорядителем (распорядителем) бюджетных средств, а также исполнителем (в случае, если мероприятие не предполагает финансирования за счет средств бюджетов бюджетной системы Российской </w:t>
      </w:r>
      <w:proofErr w:type="gramStart"/>
      <w:r w:rsidRPr="007F50B7">
        <w:rPr>
          <w:rFonts w:ascii="Arial" w:hAnsi="Arial" w:cs="Arial"/>
          <w:sz w:val="16"/>
          <w:szCs w:val="16"/>
        </w:rPr>
        <w:t>Федерации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либо осуществляется за счет средств, предусмотренных на содержание координатора муниципальной программы (подпрограммы), участника муниципальной программы).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53" w:name="sub_413"/>
      <w:r w:rsidRPr="007F50B7">
        <w:rPr>
          <w:rFonts w:ascii="Arial" w:hAnsi="Arial" w:cs="Arial"/>
          <w:sz w:val="16"/>
          <w:szCs w:val="16"/>
        </w:rPr>
        <w:t>4.9. Муниципальный заказчик:</w:t>
      </w:r>
    </w:p>
    <w:bookmarkEnd w:id="53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заключает муниципальные контракты в установленном законодательством порядке согласно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Федеральному закону</w:t>
      </w:r>
      <w:r w:rsidRPr="007F50B7">
        <w:rPr>
          <w:rFonts w:ascii="Arial" w:hAnsi="Arial" w:cs="Arial"/>
          <w:sz w:val="16"/>
          <w:szCs w:val="16"/>
        </w:rPr>
        <w:t xml:space="preserve"> от 5 апреля 2013 года № 44-ФЗ «О контрактной системе в сфере закупок товаров, работ, услуг для обеспечения государственных и муниципальных нужд»;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проводит анализ выполнения мероприятий;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осуществляет согласование с координатором муниципальной программы (подпрограммы) возможных сроков выполнения мероприятия, предложений по объемам и источникам финансирования;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формирует бюджетные заявки на финансирование мероприятия подпрограммы (основного мероприятия), а также осуществляет иные полномочия, установленные муниципальной программой (подпрограммой).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54" w:name="sub_414"/>
      <w:r w:rsidRPr="007F50B7">
        <w:rPr>
          <w:rFonts w:ascii="Arial" w:hAnsi="Arial" w:cs="Arial"/>
          <w:sz w:val="16"/>
          <w:szCs w:val="16"/>
        </w:rPr>
        <w:lastRenderedPageBreak/>
        <w:t>4.10. Главный распорядитель (распорядитель) бюджетных сре</w:t>
      </w:r>
      <w:proofErr w:type="gramStart"/>
      <w:r w:rsidRPr="007F50B7">
        <w:rPr>
          <w:rFonts w:ascii="Arial" w:hAnsi="Arial" w:cs="Arial"/>
          <w:sz w:val="16"/>
          <w:szCs w:val="16"/>
        </w:rPr>
        <w:t>дств в пр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еделах полномочий, установленных </w:t>
      </w:r>
      <w:hyperlink r:id="rId12" w:history="1">
        <w:r w:rsidRPr="007F50B7">
          <w:rPr>
            <w:rStyle w:val="ae"/>
            <w:rFonts w:ascii="Arial" w:hAnsi="Arial" w:cs="Arial"/>
            <w:color w:val="auto"/>
            <w:sz w:val="16"/>
            <w:szCs w:val="16"/>
          </w:rPr>
          <w:t>бюджетным законодательством</w:t>
        </w:r>
      </w:hyperlink>
      <w:r w:rsidRPr="007F50B7">
        <w:rPr>
          <w:rFonts w:ascii="Arial" w:hAnsi="Arial" w:cs="Arial"/>
          <w:sz w:val="16"/>
          <w:szCs w:val="16"/>
        </w:rPr>
        <w:t xml:space="preserve"> Российской Федерации.</w:t>
      </w:r>
    </w:p>
    <w:bookmarkEnd w:id="54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4.11. Исполнитель: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55" w:name="sub_4152"/>
      <w:r w:rsidRPr="007F50B7">
        <w:rPr>
          <w:rFonts w:ascii="Arial" w:hAnsi="Arial" w:cs="Arial"/>
          <w:sz w:val="16"/>
          <w:szCs w:val="16"/>
        </w:rPr>
        <w:t>обеспечивает реализацию мероприятия или осуществляет взаимодействие с хозяйствующим субъектом, реализующим мероприятие, финансовое обеспечение которого не предусматривает привлечения средств бюджетов бюджетной системы Российской Федерации);</w:t>
      </w:r>
    </w:p>
    <w:bookmarkEnd w:id="55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представляет отчетность координатору муниципальной программы (подпрограммы) о результатах выполнения мероприятия подпрограммы (основного мероприятия, ведомственной целевой программы);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осуществляет иные полномочия, установленные муниципальной программой (подпрограммой).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</w:t>
      </w:r>
      <w:r w:rsidRPr="007F50B7">
        <w:rPr>
          <w:rFonts w:ascii="Arial" w:hAnsi="Arial" w:cs="Arial"/>
          <w:sz w:val="16"/>
          <w:szCs w:val="16"/>
        </w:rPr>
        <w:tab/>
        <w:t>О.А. Орешкина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left="5103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Приложение № 1</w:t>
      </w:r>
      <w:r w:rsidRPr="007F50B7">
        <w:rPr>
          <w:rFonts w:ascii="Arial" w:hAnsi="Arial" w:cs="Arial"/>
          <w:sz w:val="16"/>
          <w:szCs w:val="16"/>
          <w:shd w:val="clear" w:color="auto" w:fill="FFFFFF"/>
        </w:rPr>
        <w:br/>
        <w:t xml:space="preserve">к </w:t>
      </w:r>
      <w:hyperlink r:id="rId13" w:history="1">
        <w:proofErr w:type="gramStart"/>
        <w:r w:rsidRPr="007F50B7">
          <w:rPr>
            <w:rFonts w:ascii="Arial" w:hAnsi="Arial" w:cs="Arial"/>
            <w:sz w:val="16"/>
            <w:szCs w:val="16"/>
            <w:shd w:val="clear" w:color="auto" w:fill="FFFFFF"/>
          </w:rPr>
          <w:t>Порядк</w:t>
        </w:r>
      </w:hyperlink>
      <w:r w:rsidRPr="007F50B7">
        <w:rPr>
          <w:rFonts w:ascii="Arial" w:hAnsi="Arial" w:cs="Arial"/>
          <w:sz w:val="16"/>
          <w:szCs w:val="16"/>
          <w:shd w:val="clear" w:color="auto" w:fill="FFFFFF"/>
        </w:rPr>
        <w:t>у</w:t>
      </w:r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Новокубанский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</w:t>
      </w:r>
    </w:p>
    <w:p w:rsidR="007F50B7" w:rsidRPr="007F50B7" w:rsidRDefault="007F50B7" w:rsidP="007F50B7">
      <w:pPr>
        <w:ind w:left="5245"/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>ПАСПОРТ</w:t>
      </w:r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br/>
        <w:t xml:space="preserve">муниципальной программы </w:t>
      </w:r>
      <w:proofErr w:type="spellStart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 городского поселения</w:t>
      </w:r>
    </w:p>
    <w:p w:rsidR="007F50B7" w:rsidRPr="007F50B7" w:rsidRDefault="007F50B7" w:rsidP="007F50B7">
      <w:pPr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  <w:proofErr w:type="spellStart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b/>
          <w:sz w:val="16"/>
          <w:szCs w:val="16"/>
          <w:shd w:val="clear" w:color="auto" w:fill="FFFFFF"/>
        </w:rPr>
        <w:t xml:space="preserve"> района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«__________________________________________________________________»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Координатор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муниципальной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Координаторы подпрограмм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Участники муниципальной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Подпрограммы муниципальной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Ведомственные целевые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Цели муниципальной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Задачи муниципальной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Перечень целевых показателей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муниципальной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Приоритетные проекты и (или)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Этапы и сроки реализации муниципальной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Объемы и источники финансирования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муниципальной программы, в том числе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на финансовое обеспечение </w:t>
      </w:r>
      <w:proofErr w:type="gram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приоритетных</w:t>
      </w:r>
      <w:proofErr w:type="gramEnd"/>
    </w:p>
    <w:p w:rsidR="007F50B7" w:rsidRPr="007F50B7" w:rsidRDefault="007F50B7" w:rsidP="007F50B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проектов и (или) программ</w:t>
      </w:r>
    </w:p>
    <w:p w:rsidR="007F50B7" w:rsidRPr="007F50B7" w:rsidRDefault="007F50B7" w:rsidP="007F50B7">
      <w:pPr>
        <w:ind w:left="5245"/>
        <w:rPr>
          <w:rFonts w:ascii="Arial" w:hAnsi="Arial" w:cs="Arial"/>
          <w:sz w:val="16"/>
          <w:szCs w:val="16"/>
          <w:shd w:val="clear" w:color="auto" w:fill="FFFFFF"/>
        </w:rPr>
      </w:pPr>
    </w:p>
    <w:p w:rsidR="007F50B7" w:rsidRPr="007F50B7" w:rsidRDefault="007F50B7" w:rsidP="007F50B7">
      <w:pPr>
        <w:jc w:val="right"/>
        <w:rPr>
          <w:rStyle w:val="af1"/>
          <w:rFonts w:ascii="Arial" w:hAnsi="Arial" w:cs="Arial"/>
          <w:bCs w:val="0"/>
          <w:color w:val="auto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</w:t>
      </w:r>
      <w:r w:rsidRPr="007F50B7">
        <w:rPr>
          <w:rFonts w:ascii="Arial" w:hAnsi="Arial" w:cs="Arial"/>
          <w:sz w:val="16"/>
          <w:szCs w:val="16"/>
        </w:rPr>
        <w:tab/>
        <w:t>О.А. Орешкина</w:t>
      </w:r>
    </w:p>
    <w:p w:rsidR="007F50B7" w:rsidRPr="007F50B7" w:rsidRDefault="007F50B7" w:rsidP="007F50B7">
      <w:pPr>
        <w:rPr>
          <w:rStyle w:val="af1"/>
          <w:rFonts w:ascii="Arial" w:hAnsi="Arial" w:cs="Arial"/>
          <w:bCs w:val="0"/>
          <w:color w:val="auto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left="5103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Приложение № 2</w:t>
      </w:r>
      <w:r w:rsidRPr="007F50B7">
        <w:rPr>
          <w:rFonts w:ascii="Arial" w:hAnsi="Arial" w:cs="Arial"/>
          <w:sz w:val="16"/>
          <w:szCs w:val="16"/>
          <w:shd w:val="clear" w:color="auto" w:fill="FFFFFF"/>
        </w:rPr>
        <w:br/>
        <w:t xml:space="preserve">к </w:t>
      </w:r>
      <w:hyperlink r:id="rId14" w:history="1">
        <w:proofErr w:type="gramStart"/>
        <w:r w:rsidRPr="007F50B7">
          <w:rPr>
            <w:rFonts w:ascii="Arial" w:hAnsi="Arial" w:cs="Arial"/>
            <w:sz w:val="16"/>
            <w:szCs w:val="16"/>
            <w:shd w:val="clear" w:color="auto" w:fill="FFFFFF"/>
          </w:rPr>
          <w:t>Порядк</w:t>
        </w:r>
      </w:hyperlink>
      <w:r w:rsidRPr="007F50B7">
        <w:rPr>
          <w:rFonts w:ascii="Arial" w:hAnsi="Arial" w:cs="Arial"/>
          <w:sz w:val="16"/>
          <w:szCs w:val="16"/>
          <w:shd w:val="clear" w:color="auto" w:fill="FFFFFF"/>
        </w:rPr>
        <w:t>у</w:t>
      </w:r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</w:t>
      </w:r>
    </w:p>
    <w:p w:rsidR="007F50B7" w:rsidRPr="007F50B7" w:rsidRDefault="007F50B7" w:rsidP="007F50B7">
      <w:pPr>
        <w:rPr>
          <w:rStyle w:val="af1"/>
          <w:rFonts w:ascii="Arial" w:hAnsi="Arial" w:cs="Arial"/>
          <w:bCs w:val="0"/>
          <w:color w:val="auto"/>
          <w:sz w:val="16"/>
          <w:szCs w:val="16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268"/>
        <w:gridCol w:w="840"/>
        <w:gridCol w:w="890"/>
        <w:gridCol w:w="900"/>
        <w:gridCol w:w="850"/>
        <w:gridCol w:w="944"/>
        <w:gridCol w:w="851"/>
        <w:gridCol w:w="660"/>
        <w:gridCol w:w="863"/>
      </w:tblGrid>
      <w:tr w:rsidR="007F50B7" w:rsidRPr="007F50B7" w:rsidTr="00782E8C">
        <w:tc>
          <w:tcPr>
            <w:tcW w:w="988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ЦЕЛЕВЫЕ ПОКАЗАТЕЛИ</w:t>
            </w:r>
          </w:p>
          <w:p w:rsidR="007F50B7" w:rsidRPr="007F50B7" w:rsidRDefault="007F50B7" w:rsidP="00782E8C">
            <w:pPr>
              <w:pStyle w:val="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муниципальной программы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  <w:p w:rsidR="007F50B7" w:rsidRPr="007F50B7" w:rsidRDefault="007F50B7" w:rsidP="00782E8C">
            <w:pPr>
              <w:pStyle w:val="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7F50B7" w:rsidRPr="007F50B7" w:rsidTr="00782E8C">
        <w:tc>
          <w:tcPr>
            <w:tcW w:w="988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«_________________________________________________________________________»</w:t>
            </w:r>
          </w:p>
        </w:tc>
      </w:tr>
      <w:tr w:rsidR="007F50B7" w:rsidRPr="007F50B7" w:rsidTr="00782E8C">
        <w:tc>
          <w:tcPr>
            <w:tcW w:w="9883" w:type="dxa"/>
            <w:gridSpan w:val="10"/>
            <w:tcBorders>
              <w:top w:val="nil"/>
              <w:left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  <w:vMerge w:val="restart"/>
          </w:tcPr>
          <w:p w:rsidR="007F50B7" w:rsidRPr="007F50B7" w:rsidRDefault="007F50B7" w:rsidP="00782E8C">
            <w:pPr>
              <w:pStyle w:val="aff5"/>
              <w:ind w:left="-142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№</w:t>
            </w:r>
            <w:r w:rsidRPr="007F50B7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</w:tcPr>
          <w:p w:rsidR="007F50B7" w:rsidRPr="007F50B7" w:rsidRDefault="007F50B7" w:rsidP="00782E8C">
            <w:pPr>
              <w:pStyle w:val="aff5"/>
              <w:ind w:left="-108" w:right="-13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840" w:type="dxa"/>
            <w:vMerge w:val="restart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890" w:type="dxa"/>
            <w:vMerge w:val="restart"/>
          </w:tcPr>
          <w:p w:rsidR="007F50B7" w:rsidRPr="007F50B7" w:rsidRDefault="007F50B7" w:rsidP="00782E8C">
            <w:pPr>
              <w:pStyle w:val="aff5"/>
              <w:ind w:left="-68" w:right="-7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Статус</w:t>
            </w:r>
            <w:hyperlink w:anchor="sub_110011" w:history="1">
              <w:r w:rsidRPr="007F50B7">
                <w:rPr>
                  <w:rStyle w:val="ae"/>
                  <w:rFonts w:ascii="Arial" w:hAnsi="Arial" w:cs="Arial"/>
                  <w:color w:val="auto"/>
                  <w:sz w:val="16"/>
                  <w:szCs w:val="16"/>
                  <w:vertAlign w:val="superscript"/>
                </w:rPr>
                <w:t>1</w:t>
              </w:r>
            </w:hyperlink>
          </w:p>
        </w:tc>
        <w:tc>
          <w:tcPr>
            <w:tcW w:w="5068" w:type="dxa"/>
            <w:gridSpan w:val="6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Значение показателей</w:t>
            </w:r>
          </w:p>
        </w:tc>
      </w:tr>
      <w:tr w:rsidR="007F50B7" w:rsidRPr="007F50B7" w:rsidTr="00782E8C">
        <w:tc>
          <w:tcPr>
            <w:tcW w:w="817" w:type="dxa"/>
            <w:vMerge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vMerge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ind w:left="-5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отчетный год</w:t>
            </w:r>
            <w:hyperlink w:anchor="sub_210011" w:history="1">
              <w:r w:rsidRPr="007F50B7">
                <w:rPr>
                  <w:rStyle w:val="ae"/>
                  <w:rFonts w:ascii="Arial" w:hAnsi="Arial" w:cs="Arial"/>
                  <w:color w:val="auto"/>
                  <w:sz w:val="16"/>
                  <w:szCs w:val="16"/>
                  <w:vertAlign w:val="superscript"/>
                </w:rPr>
                <w:t>2</w:t>
              </w:r>
            </w:hyperlink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1-й год реализации</w:t>
            </w: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ind w:left="-14" w:right="-5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2-й год реализации</w:t>
            </w: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3-й год реализации</w:t>
            </w: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№ год реализации</w:t>
            </w: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ind w:left="-14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66" w:type="dxa"/>
            <w:gridSpan w:val="9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Муниципальная программа «___________________________________________»</w:t>
            </w: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066" w:type="dxa"/>
            <w:gridSpan w:val="9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Подпрограмма № 1 «___________________________________________»</w:t>
            </w: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lastRenderedPageBreak/>
              <w:t>2.1.1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2.1.2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066" w:type="dxa"/>
            <w:gridSpan w:val="9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Подпрограмма № 2 «___________________________________________»</w:t>
            </w: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2.2.1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2.2.2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066" w:type="dxa"/>
            <w:gridSpan w:val="9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Ведомственная целевая программа № 1 «____________________________________»</w:t>
            </w: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3.1.1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3.1.2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066" w:type="dxa"/>
            <w:gridSpan w:val="9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Ведомственная целевая программа № 2 «____________________________________»</w:t>
            </w: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3.2.1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3.2.2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Целевой показатель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17" w:type="dxa"/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2268" w:type="dxa"/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</w:t>
            </w:r>
          </w:p>
        </w:tc>
        <w:tc>
          <w:tcPr>
            <w:tcW w:w="84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  <w:bookmarkStart w:id="56" w:name="sub_110011"/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________________________________________________________</w:t>
      </w:r>
    </w:p>
    <w:p w:rsidR="007F50B7" w:rsidRPr="007F50B7" w:rsidRDefault="007F50B7" w:rsidP="007F50B7">
      <w:pPr>
        <w:ind w:firstLine="851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  <w:vertAlign w:val="superscript"/>
        </w:rPr>
        <w:t>1</w:t>
      </w:r>
      <w:proofErr w:type="gramStart"/>
      <w:r w:rsidRPr="007F50B7">
        <w:rPr>
          <w:rFonts w:ascii="Arial" w:hAnsi="Arial" w:cs="Arial"/>
          <w:sz w:val="16"/>
          <w:szCs w:val="16"/>
        </w:rPr>
        <w:t xml:space="preserve"> О</w:t>
      </w:r>
      <w:proofErr w:type="gramEnd"/>
      <w:r w:rsidRPr="007F50B7">
        <w:rPr>
          <w:rFonts w:ascii="Arial" w:hAnsi="Arial" w:cs="Arial"/>
          <w:sz w:val="16"/>
          <w:szCs w:val="16"/>
        </w:rPr>
        <w:t>тмечается:</w:t>
      </w:r>
    </w:p>
    <w:bookmarkEnd w:id="56"/>
    <w:p w:rsidR="007F50B7" w:rsidRPr="007F50B7" w:rsidRDefault="007F50B7" w:rsidP="007F50B7">
      <w:pPr>
        <w:ind w:firstLine="851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7F50B7" w:rsidRPr="007F50B7" w:rsidRDefault="007F50B7" w:rsidP="007F50B7">
      <w:pPr>
        <w:ind w:firstLine="851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если целевой показатель рассчитывается по методике, утвержденной правовым актом Правительства Российской Федерации, федерального органа исполнительной власти (международной организации), главы администрации (губернатора) Краснодарского края, органа исполнительной власти Краснодарского края,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присваивается статус «2» с указанием в сноске реквизитов соответствующего правового акта;</w:t>
      </w:r>
    </w:p>
    <w:p w:rsidR="007F50B7" w:rsidRPr="007F50B7" w:rsidRDefault="007F50B7" w:rsidP="007F50B7">
      <w:pPr>
        <w:ind w:firstLine="851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если целевой показатель рассчитывается по методике, включенной в состав муниципальной программы, присваивается статус «3».</w:t>
      </w:r>
    </w:p>
    <w:p w:rsidR="007F50B7" w:rsidRPr="007F50B7" w:rsidRDefault="007F50B7" w:rsidP="007F50B7">
      <w:pPr>
        <w:ind w:firstLine="851"/>
        <w:rPr>
          <w:rFonts w:ascii="Arial" w:hAnsi="Arial" w:cs="Arial"/>
          <w:sz w:val="16"/>
          <w:szCs w:val="16"/>
        </w:rPr>
      </w:pPr>
      <w:bookmarkStart w:id="57" w:name="sub_210011"/>
      <w:r w:rsidRPr="007F50B7">
        <w:rPr>
          <w:rFonts w:ascii="Arial" w:hAnsi="Arial" w:cs="Arial"/>
          <w:sz w:val="16"/>
          <w:szCs w:val="16"/>
          <w:vertAlign w:val="superscript"/>
        </w:rPr>
        <w:t>2</w:t>
      </w:r>
      <w:r w:rsidRPr="007F50B7">
        <w:rPr>
          <w:rFonts w:ascii="Arial" w:hAnsi="Arial" w:cs="Arial"/>
          <w:sz w:val="16"/>
          <w:szCs w:val="16"/>
        </w:rPr>
        <w:t xml:space="preserve"> Год, предшествующий году утверждения муниципальной программы.</w:t>
      </w:r>
    </w:p>
    <w:bookmarkEnd w:id="57"/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</w:t>
      </w:r>
      <w:r w:rsidRPr="007F50B7">
        <w:rPr>
          <w:rFonts w:ascii="Arial" w:hAnsi="Arial" w:cs="Arial"/>
          <w:sz w:val="16"/>
          <w:szCs w:val="16"/>
        </w:rPr>
        <w:tab/>
        <w:t>О.А. Орешкина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  <w:sectPr w:rsidR="007F50B7" w:rsidRPr="007F50B7" w:rsidSect="002A2E5D">
          <w:pgSz w:w="11900" w:h="16800"/>
          <w:pgMar w:top="568" w:right="567" w:bottom="993" w:left="1701" w:header="720" w:footer="720" w:gutter="0"/>
          <w:cols w:space="720"/>
          <w:noEndnote/>
          <w:titlePg/>
          <w:docGrid w:linePitch="326"/>
        </w:sectPr>
      </w:pPr>
    </w:p>
    <w:p w:rsidR="007F50B7" w:rsidRPr="007F50B7" w:rsidRDefault="007F50B7" w:rsidP="007F50B7">
      <w:pPr>
        <w:ind w:left="10490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lastRenderedPageBreak/>
        <w:t>Приложение № 3</w:t>
      </w:r>
      <w:r w:rsidRPr="007F50B7">
        <w:rPr>
          <w:rFonts w:ascii="Arial" w:hAnsi="Arial" w:cs="Arial"/>
          <w:sz w:val="16"/>
          <w:szCs w:val="16"/>
          <w:shd w:val="clear" w:color="auto" w:fill="FFFFFF"/>
        </w:rPr>
        <w:br/>
        <w:t xml:space="preserve">к </w:t>
      </w:r>
      <w:hyperlink r:id="rId15" w:history="1">
        <w:proofErr w:type="gramStart"/>
        <w:r w:rsidRPr="007F50B7">
          <w:rPr>
            <w:rFonts w:ascii="Arial" w:hAnsi="Arial" w:cs="Arial"/>
            <w:sz w:val="16"/>
            <w:szCs w:val="16"/>
            <w:shd w:val="clear" w:color="auto" w:fill="FFFFFF"/>
          </w:rPr>
          <w:t>Порядк</w:t>
        </w:r>
      </w:hyperlink>
      <w:r w:rsidRPr="007F50B7">
        <w:rPr>
          <w:rFonts w:ascii="Arial" w:hAnsi="Arial" w:cs="Arial"/>
          <w:sz w:val="16"/>
          <w:szCs w:val="16"/>
          <w:shd w:val="clear" w:color="auto" w:fill="FFFFFF"/>
        </w:rPr>
        <w:t>у</w:t>
      </w:r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принятия решения о разработке, формирования, реализации и оценки эффективности реализации муниципальных программ 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1963"/>
        <w:gridCol w:w="1134"/>
        <w:gridCol w:w="1680"/>
        <w:gridCol w:w="872"/>
        <w:gridCol w:w="1031"/>
        <w:gridCol w:w="1276"/>
        <w:gridCol w:w="1276"/>
        <w:gridCol w:w="1134"/>
        <w:gridCol w:w="1520"/>
        <w:gridCol w:w="2410"/>
      </w:tblGrid>
      <w:tr w:rsidR="007F50B7" w:rsidRPr="007F50B7" w:rsidTr="00782E8C">
        <w:tc>
          <w:tcPr>
            <w:tcW w:w="152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ПЕРЕЧЕНЬ</w:t>
            </w:r>
            <w:r w:rsidRPr="007F50B7">
              <w:rPr>
                <w:rFonts w:ascii="Arial" w:hAnsi="Arial" w:cs="Arial"/>
                <w:sz w:val="16"/>
                <w:szCs w:val="16"/>
              </w:rPr>
              <w:br/>
              <w:t xml:space="preserve">основных мероприятий муниципальной программы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7F50B7" w:rsidRPr="007F50B7" w:rsidTr="00782E8C">
        <w:tc>
          <w:tcPr>
            <w:tcW w:w="152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«___________________________________________________________________________________________________________»</w:t>
            </w:r>
          </w:p>
        </w:tc>
      </w:tr>
      <w:tr w:rsidR="007F50B7" w:rsidRPr="007F50B7" w:rsidTr="00782E8C">
        <w:tc>
          <w:tcPr>
            <w:tcW w:w="152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№</w:t>
            </w:r>
            <w:r w:rsidRPr="007F50B7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Статус </w:t>
            </w:r>
            <w:hyperlink w:anchor="sub_310011" w:history="1">
              <w:r w:rsidRPr="007F50B7">
                <w:rPr>
                  <w:rStyle w:val="ae"/>
                  <w:rFonts w:ascii="Arial" w:hAnsi="Arial" w:cs="Arial"/>
                  <w:color w:val="auto"/>
                  <w:sz w:val="16"/>
                  <w:szCs w:val="16"/>
                  <w:vertAlign w:val="superscript"/>
                </w:rPr>
                <w:t>1</w:t>
              </w:r>
            </w:hyperlink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Годы реализации</w:t>
            </w:r>
          </w:p>
        </w:tc>
        <w:tc>
          <w:tcPr>
            <w:tcW w:w="5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Муниципальный заказчик, главный распорядитель (распорядитель) бюджетных средств, исполнитель</w:t>
            </w: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4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 разрезе источников финансирования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Цель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Задача 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Основное мероприятие 1.1.1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1.1...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.................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Задача 1.2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.................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Цель 2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Задача 2.1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2.1.1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Основное мероприятие 2.1.1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1.1...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.................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Задача 2.2</w:t>
            </w:r>
          </w:p>
        </w:tc>
        <w:tc>
          <w:tcPr>
            <w:tcW w:w="12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.......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..................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_________________________________</w:t>
      </w:r>
    </w:p>
    <w:p w:rsidR="007F50B7" w:rsidRPr="007F50B7" w:rsidRDefault="007F50B7" w:rsidP="007F50B7">
      <w:pPr>
        <w:ind w:firstLine="709"/>
        <w:rPr>
          <w:rFonts w:ascii="Arial" w:hAnsi="Arial" w:cs="Arial"/>
          <w:sz w:val="16"/>
          <w:szCs w:val="16"/>
        </w:rPr>
      </w:pPr>
      <w:bookmarkStart w:id="58" w:name="sub_310011"/>
      <w:r w:rsidRPr="007F50B7">
        <w:rPr>
          <w:rFonts w:ascii="Arial" w:hAnsi="Arial" w:cs="Arial"/>
          <w:sz w:val="16"/>
          <w:szCs w:val="16"/>
          <w:vertAlign w:val="superscript"/>
        </w:rPr>
        <w:t>1</w:t>
      </w:r>
      <w:proofErr w:type="gramStart"/>
      <w:r w:rsidRPr="007F50B7">
        <w:rPr>
          <w:rFonts w:ascii="Arial" w:hAnsi="Arial" w:cs="Arial"/>
          <w:sz w:val="16"/>
          <w:szCs w:val="16"/>
        </w:rPr>
        <w:t xml:space="preserve"> О</w:t>
      </w:r>
      <w:proofErr w:type="gramEnd"/>
      <w:r w:rsidRPr="007F50B7">
        <w:rPr>
          <w:rFonts w:ascii="Arial" w:hAnsi="Arial" w:cs="Arial"/>
          <w:sz w:val="16"/>
          <w:szCs w:val="16"/>
        </w:rPr>
        <w:t>тмечаются мероприятия муниципальной программы в следующих случаях:</w:t>
      </w:r>
    </w:p>
    <w:bookmarkEnd w:id="58"/>
    <w:p w:rsidR="007F50B7" w:rsidRPr="007F50B7" w:rsidRDefault="007F50B7" w:rsidP="007F50B7">
      <w:pPr>
        <w:ind w:firstLine="709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если мероприятие включает расходы, направляемые на капитальные вложения, присваивается статус «1»;</w:t>
      </w:r>
    </w:p>
    <w:p w:rsidR="007F50B7" w:rsidRPr="007F50B7" w:rsidRDefault="007F50B7" w:rsidP="007F50B7">
      <w:pPr>
        <w:ind w:firstLine="709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если мероприятие включено в план мероприятий («дорожную карту»), содержащий ежегодные индикаторы, обеспечивающий достижение установленных указами Президента Российской Федерации от 7 мая 2012 года № 596 - 606 целевых показателей, присваивается статус «2»;</w:t>
      </w:r>
    </w:p>
    <w:p w:rsidR="007F50B7" w:rsidRPr="007F50B7" w:rsidRDefault="007F50B7" w:rsidP="007F50B7">
      <w:pPr>
        <w:ind w:firstLine="709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если мероприятие является мероприятием приоритетных национальных проектов, присваивается статус «3».</w:t>
      </w:r>
    </w:p>
    <w:p w:rsidR="007F50B7" w:rsidRPr="007F50B7" w:rsidRDefault="007F50B7" w:rsidP="007F50B7">
      <w:pPr>
        <w:ind w:firstLine="709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Допускается присваивание нескольких статусов одному мероприятию через дробь.</w:t>
      </w:r>
    </w:p>
    <w:p w:rsidR="007F50B7" w:rsidRPr="007F50B7" w:rsidRDefault="007F50B7" w:rsidP="007F50B7">
      <w:pPr>
        <w:ind w:firstLine="709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lastRenderedPageBreak/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</w:t>
      </w:r>
      <w:r w:rsidRPr="007F50B7">
        <w:rPr>
          <w:rFonts w:ascii="Arial" w:hAnsi="Arial" w:cs="Arial"/>
          <w:sz w:val="16"/>
          <w:szCs w:val="16"/>
        </w:rPr>
        <w:tab/>
        <w:t xml:space="preserve">                                                              О.А. Орешкина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left="10490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Приложение № 4</w:t>
      </w:r>
      <w:r w:rsidRPr="007F50B7">
        <w:rPr>
          <w:rFonts w:ascii="Arial" w:hAnsi="Arial" w:cs="Arial"/>
          <w:sz w:val="16"/>
          <w:szCs w:val="16"/>
          <w:shd w:val="clear" w:color="auto" w:fill="FFFFFF"/>
        </w:rPr>
        <w:br/>
        <w:t xml:space="preserve">к </w:t>
      </w:r>
      <w:hyperlink r:id="rId16" w:history="1">
        <w:proofErr w:type="gramStart"/>
        <w:r w:rsidRPr="007F50B7">
          <w:rPr>
            <w:rFonts w:ascii="Arial" w:hAnsi="Arial" w:cs="Arial"/>
            <w:sz w:val="16"/>
            <w:szCs w:val="16"/>
            <w:shd w:val="clear" w:color="auto" w:fill="FFFFFF"/>
          </w:rPr>
          <w:t>Порядк</w:t>
        </w:r>
      </w:hyperlink>
      <w:r w:rsidRPr="007F50B7">
        <w:rPr>
          <w:rFonts w:ascii="Arial" w:hAnsi="Arial" w:cs="Arial"/>
          <w:sz w:val="16"/>
          <w:szCs w:val="16"/>
          <w:shd w:val="clear" w:color="auto" w:fill="FFFFFF"/>
        </w:rPr>
        <w:t>у</w:t>
      </w:r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94"/>
        <w:gridCol w:w="1400"/>
        <w:gridCol w:w="2569"/>
        <w:gridCol w:w="1985"/>
        <w:gridCol w:w="1984"/>
        <w:gridCol w:w="2977"/>
      </w:tblGrid>
      <w:tr w:rsidR="007F50B7" w:rsidRPr="007F50B7" w:rsidTr="00782E8C">
        <w:tc>
          <w:tcPr>
            <w:tcW w:w="147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ОБОСНОВАНИЕ</w:t>
            </w:r>
            <w:r w:rsidRPr="007F50B7">
              <w:rPr>
                <w:rFonts w:ascii="Arial" w:hAnsi="Arial" w:cs="Arial"/>
                <w:sz w:val="16"/>
                <w:szCs w:val="16"/>
              </w:rPr>
              <w:br/>
              <w:t xml:space="preserve">ресурсного обеспечения муниципальной программы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7F50B7" w:rsidRPr="007F50B7" w:rsidTr="00782E8C">
        <w:tc>
          <w:tcPr>
            <w:tcW w:w="147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«__________________________________________________________________________________________»</w:t>
            </w:r>
          </w:p>
        </w:tc>
      </w:tr>
      <w:tr w:rsidR="007F50B7" w:rsidRPr="007F50B7" w:rsidTr="00782E8C">
        <w:tc>
          <w:tcPr>
            <w:tcW w:w="147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Годы реализации</w:t>
            </w:r>
          </w:p>
        </w:tc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Объем финансирования, тыс. рублей</w:t>
            </w:r>
          </w:p>
        </w:tc>
      </w:tr>
      <w:tr w:rsidR="007F50B7" w:rsidRPr="007F50B7" w:rsidTr="00782E8C">
        <w:tc>
          <w:tcPr>
            <w:tcW w:w="37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9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 разрезе источников финансирования</w:t>
            </w:r>
          </w:p>
        </w:tc>
      </w:tr>
      <w:tr w:rsidR="007F50B7" w:rsidRPr="007F50B7" w:rsidTr="00782E8C">
        <w:tc>
          <w:tcPr>
            <w:tcW w:w="37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местный бюджет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7F50B7" w:rsidRPr="007F50B7" w:rsidTr="00782E8C">
        <w:tc>
          <w:tcPr>
            <w:tcW w:w="147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4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50B7">
              <w:rPr>
                <w:rFonts w:ascii="Arial" w:hAnsi="Arial" w:cs="Arial"/>
                <w:b w:val="0"/>
                <w:sz w:val="16"/>
                <w:szCs w:val="16"/>
              </w:rPr>
              <w:t>Основные мероприятия</w:t>
            </w: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 по основным мероприятиям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147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Подпрограмма № 1 «___________________________________________»</w:t>
            </w: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147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Подпрограмма № 2 «___________________________________________»</w:t>
            </w: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147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Подпрограмма № «___________________________________________»</w:t>
            </w: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 по подпрограмме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1470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4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50B7">
              <w:rPr>
                <w:rFonts w:ascii="Arial" w:hAnsi="Arial" w:cs="Arial"/>
                <w:b w:val="0"/>
                <w:sz w:val="16"/>
                <w:szCs w:val="16"/>
              </w:rPr>
              <w:t>Общий объем финансирования по муниципальной программе</w:t>
            </w: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 реализации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</w:t>
      </w:r>
      <w:r w:rsidRPr="007F50B7">
        <w:rPr>
          <w:rFonts w:ascii="Arial" w:hAnsi="Arial" w:cs="Arial"/>
          <w:sz w:val="16"/>
          <w:szCs w:val="16"/>
        </w:rPr>
        <w:tab/>
        <w:t xml:space="preserve">                                                   О.А. Орешкина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  <w:sectPr w:rsidR="007F50B7" w:rsidRPr="007F50B7" w:rsidSect="0064429D">
          <w:pgSz w:w="16800" w:h="11900" w:orient="landscape"/>
          <w:pgMar w:top="1418" w:right="1134" w:bottom="567" w:left="1134" w:header="720" w:footer="720" w:gutter="0"/>
          <w:cols w:space="720"/>
          <w:noEndnote/>
          <w:titlePg/>
          <w:docGrid w:linePitch="326"/>
        </w:sectPr>
      </w:pPr>
    </w:p>
    <w:p w:rsidR="007F50B7" w:rsidRPr="007F50B7" w:rsidRDefault="007F50B7" w:rsidP="007F50B7">
      <w:pPr>
        <w:ind w:left="5670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lastRenderedPageBreak/>
        <w:t>Приложение № 5</w:t>
      </w:r>
      <w:r w:rsidRPr="007F50B7">
        <w:rPr>
          <w:rFonts w:ascii="Arial" w:hAnsi="Arial" w:cs="Arial"/>
          <w:sz w:val="16"/>
          <w:szCs w:val="16"/>
          <w:shd w:val="clear" w:color="auto" w:fill="FFFFFF"/>
        </w:rPr>
        <w:br/>
        <w:t xml:space="preserve">к </w:t>
      </w:r>
      <w:hyperlink r:id="rId17" w:history="1">
        <w:proofErr w:type="gramStart"/>
        <w:r w:rsidRPr="007F50B7">
          <w:rPr>
            <w:rFonts w:ascii="Arial" w:hAnsi="Arial" w:cs="Arial"/>
            <w:sz w:val="16"/>
            <w:szCs w:val="16"/>
            <w:shd w:val="clear" w:color="auto" w:fill="FFFFFF"/>
          </w:rPr>
          <w:t>Порядк</w:t>
        </w:r>
      </w:hyperlink>
      <w:r w:rsidRPr="007F50B7">
        <w:rPr>
          <w:rFonts w:ascii="Arial" w:hAnsi="Arial" w:cs="Arial"/>
          <w:sz w:val="16"/>
          <w:szCs w:val="16"/>
          <w:shd w:val="clear" w:color="auto" w:fill="FFFFFF"/>
        </w:rPr>
        <w:t>у</w:t>
      </w:r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</w:t>
      </w:r>
    </w:p>
    <w:p w:rsidR="007F50B7" w:rsidRPr="007F50B7" w:rsidRDefault="007F50B7" w:rsidP="007F50B7">
      <w:pPr>
        <w:ind w:left="6379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left="6379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4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ТИПОВАЯ МЕТОДИКА</w:t>
      </w:r>
      <w:r w:rsidRPr="007F50B7">
        <w:rPr>
          <w:rFonts w:ascii="Arial" w:hAnsi="Arial" w:cs="Arial"/>
          <w:sz w:val="16"/>
          <w:szCs w:val="16"/>
        </w:rPr>
        <w:br/>
        <w:t xml:space="preserve">оценки эффективности реализации муниципальной программы 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4"/>
        <w:rPr>
          <w:rFonts w:ascii="Arial" w:hAnsi="Arial" w:cs="Arial"/>
          <w:b w:val="0"/>
          <w:sz w:val="16"/>
          <w:szCs w:val="16"/>
        </w:rPr>
      </w:pPr>
      <w:bookmarkStart w:id="59" w:name="sub_101"/>
      <w:r w:rsidRPr="007F50B7">
        <w:rPr>
          <w:rFonts w:ascii="Arial" w:hAnsi="Arial" w:cs="Arial"/>
          <w:b w:val="0"/>
          <w:sz w:val="16"/>
          <w:szCs w:val="16"/>
        </w:rPr>
        <w:t>1. Общие положения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60" w:name="sub_1011"/>
      <w:bookmarkEnd w:id="59"/>
      <w:r w:rsidRPr="007F50B7">
        <w:rPr>
          <w:rFonts w:ascii="Arial" w:hAnsi="Arial" w:cs="Arial"/>
          <w:sz w:val="16"/>
          <w:szCs w:val="16"/>
        </w:rPr>
        <w:t xml:space="preserve">1.1. Оценка эффективности реализации муниципальной программы муниципального образования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 (далее - муниципальная программа) производится ежегодно. Результаты оценки эффективности реализации муниципальной программы представляются ее координатором в составе ежегодного доклада о ходе реализации муниципальной программы и об оценке эффективности ее реализации.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61" w:name="sub_1012"/>
      <w:bookmarkEnd w:id="60"/>
      <w:r w:rsidRPr="007F50B7">
        <w:rPr>
          <w:rFonts w:ascii="Arial" w:hAnsi="Arial" w:cs="Arial"/>
          <w:sz w:val="16"/>
          <w:szCs w:val="16"/>
        </w:rPr>
        <w:t>1.2. Оценка эффективности реализации муниципальной программы рассчитывается на основании:</w:t>
      </w:r>
    </w:p>
    <w:bookmarkEnd w:id="61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оценки степени реализации мероприятий подпрограмм, ведомственных целевых программ и основных мероприятий, включенных в муниципальную программу (далее - степень реализации мероприятий);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оценки степени соответствия запланированному уровню расходов;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оценки эффективности использования финансовых ресурсов;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оценки степени достижения целей и решения задач подпрограмм и ведомственных целевых программ, включенных в муниципальную программу, (далее - оценка степени реализации подпрограммы (ведомственной целевой программы);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оценки степени достижения целей и решения задач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62" w:name="sub_1013"/>
      <w:r w:rsidRPr="007F50B7">
        <w:rPr>
          <w:rFonts w:ascii="Arial" w:hAnsi="Arial" w:cs="Arial"/>
          <w:sz w:val="16"/>
          <w:szCs w:val="16"/>
        </w:rPr>
        <w:t>1.3. Мероприятия подпрограмм (ведомственных целевых программ) и основные мероприятия муниципальной программы, предусматривающие исключительно расходы на содержание координатора муниципальной программы (подпрограммы), и (или) участника муниципальной программы, при оценке степени реализации мероприятий из расчета оценки эффективности реализации муниципальной программы исключаются.</w:t>
      </w:r>
    </w:p>
    <w:bookmarkEnd w:id="62"/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4"/>
        <w:rPr>
          <w:rFonts w:ascii="Arial" w:hAnsi="Arial" w:cs="Arial"/>
          <w:b w:val="0"/>
          <w:sz w:val="16"/>
          <w:szCs w:val="16"/>
        </w:rPr>
      </w:pPr>
      <w:r w:rsidRPr="007F50B7">
        <w:rPr>
          <w:rFonts w:ascii="Arial" w:hAnsi="Arial" w:cs="Arial"/>
          <w:b w:val="0"/>
          <w:sz w:val="16"/>
          <w:szCs w:val="16"/>
        </w:rPr>
        <w:t>2. Оценка степени реализации мероприятий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63" w:name="sub_1021"/>
      <w:r w:rsidRPr="007F50B7">
        <w:rPr>
          <w:rFonts w:ascii="Arial" w:hAnsi="Arial" w:cs="Arial"/>
          <w:sz w:val="16"/>
          <w:szCs w:val="16"/>
        </w:rPr>
        <w:t>2.1. Для оценки степени реализации мероприятий определяется степень выполнения показателя непосредственного результата мероприятия (далее - непосредственный результат).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64" w:name="sub_1022"/>
      <w:bookmarkEnd w:id="63"/>
      <w:r w:rsidRPr="007F50B7">
        <w:rPr>
          <w:rFonts w:ascii="Arial" w:hAnsi="Arial" w:cs="Arial"/>
          <w:sz w:val="16"/>
          <w:szCs w:val="16"/>
        </w:rPr>
        <w:t>2.2. Степень выполнения непосредственного результата рассчитывается по следующей формуле:</w:t>
      </w:r>
    </w:p>
    <w:bookmarkEnd w:id="64"/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для непосредственных результатов, желаемой тенденцией развития которых является увеличение значений: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СВнр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= </w:t>
      </w:r>
      <w:proofErr w:type="spellStart"/>
      <w:r w:rsidRPr="007F50B7">
        <w:rPr>
          <w:rFonts w:ascii="Arial" w:hAnsi="Arial" w:cs="Arial"/>
          <w:sz w:val="16"/>
          <w:szCs w:val="16"/>
        </w:rPr>
        <w:t>НРф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/ </w:t>
      </w:r>
      <w:proofErr w:type="spellStart"/>
      <w:r w:rsidRPr="007F50B7">
        <w:rPr>
          <w:rFonts w:ascii="Arial" w:hAnsi="Arial" w:cs="Arial"/>
          <w:sz w:val="16"/>
          <w:szCs w:val="16"/>
        </w:rPr>
        <w:t>НРп</w:t>
      </w:r>
      <w:proofErr w:type="spellEnd"/>
      <w:r w:rsidRPr="007F50B7">
        <w:rPr>
          <w:rFonts w:ascii="Arial" w:hAnsi="Arial" w:cs="Arial"/>
          <w:sz w:val="16"/>
          <w:szCs w:val="16"/>
        </w:rPr>
        <w:t>;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для непосредственных результатов, желаемой тенденцией развития которых является снижение значений: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СВнр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= </w:t>
      </w:r>
      <w:proofErr w:type="spellStart"/>
      <w:r w:rsidRPr="007F50B7">
        <w:rPr>
          <w:rFonts w:ascii="Arial" w:hAnsi="Arial" w:cs="Arial"/>
          <w:sz w:val="16"/>
          <w:szCs w:val="16"/>
        </w:rPr>
        <w:t>НРп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/</w:t>
      </w:r>
      <w:proofErr w:type="spellStart"/>
      <w:r w:rsidRPr="007F50B7">
        <w:rPr>
          <w:rFonts w:ascii="Arial" w:hAnsi="Arial" w:cs="Arial"/>
          <w:sz w:val="16"/>
          <w:szCs w:val="16"/>
        </w:rPr>
        <w:t>НРф</w:t>
      </w:r>
      <w:proofErr w:type="spellEnd"/>
      <w:r w:rsidRPr="007F50B7">
        <w:rPr>
          <w:rFonts w:ascii="Arial" w:hAnsi="Arial" w:cs="Arial"/>
          <w:sz w:val="16"/>
          <w:szCs w:val="16"/>
        </w:rPr>
        <w:t>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СВнр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- степень выполнения непосредственного результата;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НРф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- значение непосредственного результата, фактически достигнутое на конец отчетного периода;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НРп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- плановое значение непосредственного результата.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В случае если фактическое значение непосредственного результата превышает его плановое значение, значение </w:t>
      </w:r>
      <w:proofErr w:type="spellStart"/>
      <w:r w:rsidRPr="007F50B7">
        <w:rPr>
          <w:rFonts w:ascii="Arial" w:hAnsi="Arial" w:cs="Arial"/>
          <w:sz w:val="16"/>
          <w:szCs w:val="16"/>
        </w:rPr>
        <w:t>СВнр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принимается </w:t>
      </w:r>
      <w:proofErr w:type="gramStart"/>
      <w:r w:rsidRPr="007F50B7">
        <w:rPr>
          <w:rFonts w:ascii="Arial" w:hAnsi="Arial" w:cs="Arial"/>
          <w:sz w:val="16"/>
          <w:szCs w:val="16"/>
        </w:rPr>
        <w:t>равным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1.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 случае если основное мероприятие, мероприятие подпрограммы (ведомственной целевой программы) имеет несколько показателей непосредственного результата, расчет проводится по каждому из них.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65" w:name="sub_1023"/>
      <w:r w:rsidRPr="007F50B7">
        <w:rPr>
          <w:rFonts w:ascii="Arial" w:hAnsi="Arial" w:cs="Arial"/>
          <w:sz w:val="16"/>
          <w:szCs w:val="16"/>
        </w:rPr>
        <w:t xml:space="preserve">2.3. </w:t>
      </w:r>
      <w:proofErr w:type="gramStart"/>
      <w:r w:rsidRPr="007F50B7">
        <w:rPr>
          <w:rFonts w:ascii="Arial" w:hAnsi="Arial" w:cs="Arial"/>
          <w:sz w:val="16"/>
          <w:szCs w:val="16"/>
        </w:rPr>
        <w:t xml:space="preserve">Оценка степени выполнения непосредственного результата по мероприятию, предусматривающему оказание муниципальных услуг (выполнение работ) на основании муниципальных заданий, финансовое обеспечение которых осуществляется за счет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определяется на основании отчетов об исполнении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района.</w:t>
      </w:r>
      <w:proofErr w:type="gramEnd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66" w:name="sub_1024"/>
      <w:bookmarkEnd w:id="65"/>
      <w:r w:rsidRPr="007F50B7">
        <w:rPr>
          <w:rFonts w:ascii="Arial" w:hAnsi="Arial" w:cs="Arial"/>
          <w:sz w:val="16"/>
          <w:szCs w:val="16"/>
        </w:rPr>
        <w:t xml:space="preserve">2.4. В случае отсутствия количественной характеристики непосредственного результата, степень выполнения мероприятия оценивается по наступлению или </w:t>
      </w:r>
      <w:proofErr w:type="spellStart"/>
      <w:r w:rsidRPr="007F50B7">
        <w:rPr>
          <w:rFonts w:ascii="Arial" w:hAnsi="Arial" w:cs="Arial"/>
          <w:sz w:val="16"/>
          <w:szCs w:val="16"/>
        </w:rPr>
        <w:t>ненаступлению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контрольного события (событий) и (или) достижению качественного результата.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67" w:name="sub_1025"/>
      <w:bookmarkEnd w:id="66"/>
      <w:r w:rsidRPr="007F50B7">
        <w:rPr>
          <w:rFonts w:ascii="Arial" w:hAnsi="Arial" w:cs="Arial"/>
          <w:sz w:val="16"/>
          <w:szCs w:val="16"/>
        </w:rPr>
        <w:t>2.5. Оценка степени выполнения непосредственного результата не определяется по мероприятиям, направленным на ликвидацию чрезвычайных ситуаций природного и техногенного характера, а также на предоставление страховых гарантий отдельным категориям граждан, в порядке, установленном законодательством.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bookmarkStart w:id="68" w:name="sub_1026"/>
      <w:bookmarkEnd w:id="67"/>
      <w:r w:rsidRPr="007F50B7">
        <w:rPr>
          <w:rFonts w:ascii="Arial" w:hAnsi="Arial" w:cs="Arial"/>
          <w:sz w:val="16"/>
          <w:szCs w:val="16"/>
        </w:rPr>
        <w:t>2.6. Степень реализации мероприятий рассчитывается для каждой подпрограммы, ведомственной целевой программы и перечня основных мероприятий муниципальной программы, по следующей формуле:</w:t>
      </w:r>
    </w:p>
    <w:p w:rsidR="007F50B7" w:rsidRPr="007F50B7" w:rsidRDefault="007F50B7" w:rsidP="007F50B7">
      <w:pPr>
        <w:spacing w:before="80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26670</wp:posOffset>
            </wp:positionV>
            <wp:extent cx="1714500" cy="657225"/>
            <wp:effectExtent l="19050" t="0" r="0" b="0"/>
            <wp:wrapNone/>
            <wp:docPr id="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bookmarkEnd w:id="68"/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СРм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- степень реализации мероприятий;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СВнр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- степень выполнения непосредственного результата;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N - количество непосредственных результатов, запланированных к выполнению в отчетном периоде.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rPr>
          <w:rFonts w:ascii="Arial" w:hAnsi="Arial" w:cs="Arial"/>
          <w:sz w:val="16"/>
          <w:szCs w:val="16"/>
        </w:rPr>
      </w:pPr>
      <w:bookmarkStart w:id="69" w:name="sub_103"/>
      <w:r w:rsidRPr="007F50B7">
        <w:rPr>
          <w:rFonts w:ascii="Arial" w:hAnsi="Arial" w:cs="Arial"/>
          <w:sz w:val="16"/>
          <w:szCs w:val="16"/>
        </w:rPr>
        <w:t>3. Оценка степени соответствия запланированному уровню расходов</w:t>
      </w:r>
    </w:p>
    <w:bookmarkEnd w:id="69"/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3.1. Степень соответствия запланированному уровню расходов рассчитывается для каждой подпрограммы, ведомственной целевой программы и перечня основных мероприятий муниципальной программы как отношение фактически произведенных в отчетном периоде расходов на их реализацию к плановым значениям по следующей формуле: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СС</w:t>
      </w:r>
      <w:r w:rsidRPr="007F50B7">
        <w:rPr>
          <w:rFonts w:ascii="Arial" w:hAnsi="Arial" w:cs="Arial"/>
          <w:sz w:val="16"/>
          <w:szCs w:val="16"/>
          <w:vertAlign w:val="subscript"/>
        </w:rPr>
        <w:t>УЗ</w:t>
      </w:r>
      <w:r w:rsidRPr="007F50B7">
        <w:rPr>
          <w:rFonts w:ascii="Arial" w:hAnsi="Arial" w:cs="Arial"/>
          <w:sz w:val="16"/>
          <w:szCs w:val="16"/>
        </w:rPr>
        <w:t>=(</w:t>
      </w:r>
      <w:proofErr w:type="spellStart"/>
      <w:r w:rsidRPr="007F50B7">
        <w:rPr>
          <w:rFonts w:ascii="Arial" w:hAnsi="Arial" w:cs="Arial"/>
          <w:sz w:val="16"/>
          <w:szCs w:val="16"/>
        </w:rPr>
        <w:t>З</w:t>
      </w:r>
      <w:r w:rsidRPr="007F50B7">
        <w:rPr>
          <w:rFonts w:ascii="Arial" w:hAnsi="Arial" w:cs="Arial"/>
          <w:sz w:val="16"/>
          <w:szCs w:val="16"/>
          <w:vertAlign w:val="subscript"/>
        </w:rPr>
        <w:t>фкб</w:t>
      </w:r>
      <w:proofErr w:type="spellEnd"/>
      <w:r w:rsidRPr="007F50B7">
        <w:rPr>
          <w:rFonts w:ascii="Arial" w:hAnsi="Arial" w:cs="Arial"/>
          <w:sz w:val="16"/>
          <w:szCs w:val="16"/>
        </w:rPr>
        <w:t>/</w:t>
      </w:r>
      <w:proofErr w:type="spellStart"/>
      <w:r w:rsidRPr="007F50B7">
        <w:rPr>
          <w:rFonts w:ascii="Arial" w:hAnsi="Arial" w:cs="Arial"/>
          <w:sz w:val="16"/>
          <w:szCs w:val="16"/>
        </w:rPr>
        <w:t>З</w:t>
      </w:r>
      <w:r w:rsidRPr="007F50B7">
        <w:rPr>
          <w:rFonts w:ascii="Arial" w:hAnsi="Arial" w:cs="Arial"/>
          <w:sz w:val="16"/>
          <w:szCs w:val="16"/>
          <w:vertAlign w:val="subscript"/>
        </w:rPr>
        <w:t>пкб</w:t>
      </w:r>
      <w:proofErr w:type="spellEnd"/>
      <w:proofErr w:type="gramStart"/>
      <w:r w:rsidRPr="007F50B7">
        <w:rPr>
          <w:rFonts w:ascii="Arial" w:hAnsi="Arial" w:cs="Arial"/>
          <w:sz w:val="16"/>
          <w:szCs w:val="16"/>
        </w:rPr>
        <w:t>)</w:t>
      </w:r>
      <w:proofErr w:type="spellStart"/>
      <w:r w:rsidRPr="007F50B7">
        <w:rPr>
          <w:rFonts w:ascii="Arial" w:hAnsi="Arial" w:cs="Arial"/>
          <w:sz w:val="16"/>
          <w:szCs w:val="16"/>
        </w:rPr>
        <w:t>х</w:t>
      </w:r>
      <w:proofErr w:type="gramEnd"/>
      <w:r w:rsidRPr="007F50B7">
        <w:rPr>
          <w:rFonts w:ascii="Arial" w:hAnsi="Arial" w:cs="Arial"/>
          <w:sz w:val="16"/>
          <w:szCs w:val="16"/>
        </w:rPr>
        <w:t>К</w:t>
      </w:r>
      <w:r w:rsidRPr="007F50B7">
        <w:rPr>
          <w:rFonts w:ascii="Arial" w:hAnsi="Arial" w:cs="Arial"/>
          <w:sz w:val="16"/>
          <w:szCs w:val="16"/>
          <w:vertAlign w:val="subscript"/>
        </w:rPr>
        <w:t>зб</w:t>
      </w:r>
      <w:r w:rsidRPr="007F50B7">
        <w:rPr>
          <w:rFonts w:ascii="Arial" w:hAnsi="Arial" w:cs="Arial"/>
          <w:sz w:val="16"/>
          <w:szCs w:val="16"/>
        </w:rPr>
        <w:t>+</w:t>
      </w:r>
      <w:proofErr w:type="spellEnd"/>
      <w:r w:rsidRPr="007F50B7">
        <w:rPr>
          <w:rFonts w:ascii="Arial" w:hAnsi="Arial" w:cs="Arial"/>
          <w:sz w:val="16"/>
          <w:szCs w:val="16"/>
        </w:rPr>
        <w:t>(</w:t>
      </w:r>
      <w:proofErr w:type="spellStart"/>
      <w:r w:rsidRPr="007F50B7">
        <w:rPr>
          <w:rFonts w:ascii="Arial" w:hAnsi="Arial" w:cs="Arial"/>
          <w:sz w:val="16"/>
          <w:szCs w:val="16"/>
        </w:rPr>
        <w:t>З</w:t>
      </w:r>
      <w:r w:rsidRPr="007F50B7">
        <w:rPr>
          <w:rFonts w:ascii="Arial" w:hAnsi="Arial" w:cs="Arial"/>
          <w:sz w:val="16"/>
          <w:szCs w:val="16"/>
          <w:vertAlign w:val="subscript"/>
        </w:rPr>
        <w:t>фви</w:t>
      </w:r>
      <w:proofErr w:type="spellEnd"/>
      <w:r w:rsidRPr="007F50B7">
        <w:rPr>
          <w:rFonts w:ascii="Arial" w:hAnsi="Arial" w:cs="Arial"/>
          <w:sz w:val="16"/>
          <w:szCs w:val="16"/>
        </w:rPr>
        <w:t>/</w:t>
      </w:r>
      <w:proofErr w:type="spellStart"/>
      <w:r w:rsidRPr="007F50B7">
        <w:rPr>
          <w:rFonts w:ascii="Arial" w:hAnsi="Arial" w:cs="Arial"/>
          <w:sz w:val="16"/>
          <w:szCs w:val="16"/>
        </w:rPr>
        <w:t>З</w:t>
      </w:r>
      <w:r w:rsidRPr="007F50B7">
        <w:rPr>
          <w:rFonts w:ascii="Arial" w:hAnsi="Arial" w:cs="Arial"/>
          <w:sz w:val="16"/>
          <w:szCs w:val="16"/>
          <w:vertAlign w:val="subscript"/>
        </w:rPr>
        <w:t>пви</w:t>
      </w:r>
      <w:proofErr w:type="spellEnd"/>
      <w:r w:rsidRPr="007F50B7">
        <w:rPr>
          <w:rFonts w:ascii="Arial" w:hAnsi="Arial" w:cs="Arial"/>
          <w:sz w:val="16"/>
          <w:szCs w:val="16"/>
        </w:rPr>
        <w:t>)</w:t>
      </w:r>
      <w:proofErr w:type="spellStart"/>
      <w:r w:rsidRPr="007F50B7">
        <w:rPr>
          <w:rFonts w:ascii="Arial" w:hAnsi="Arial" w:cs="Arial"/>
          <w:sz w:val="16"/>
          <w:szCs w:val="16"/>
        </w:rPr>
        <w:t>хК</w:t>
      </w:r>
      <w:r w:rsidRPr="007F50B7">
        <w:rPr>
          <w:rFonts w:ascii="Arial" w:hAnsi="Arial" w:cs="Arial"/>
          <w:sz w:val="16"/>
          <w:szCs w:val="16"/>
          <w:vertAlign w:val="subscript"/>
        </w:rPr>
        <w:t>зви</w:t>
      </w:r>
      <w:proofErr w:type="spellEnd"/>
      <w:r w:rsidRPr="007F50B7">
        <w:rPr>
          <w:rFonts w:ascii="Arial" w:hAnsi="Arial" w:cs="Arial"/>
          <w:sz w:val="16"/>
          <w:szCs w:val="16"/>
        </w:rPr>
        <w:t>, где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97155</wp:posOffset>
            </wp:positionV>
            <wp:extent cx="4838700" cy="352425"/>
            <wp:effectExtent l="0" t="0" r="0" b="0"/>
            <wp:wrapNone/>
            <wp:docPr id="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 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467995" cy="307340"/>
            <wp:effectExtent l="19050" t="0" r="0" b="0"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соответствия запланированному уровню расходов;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87985" cy="307340"/>
            <wp:effectExtent l="19050" t="0" r="0" b="0"/>
            <wp:docPr id="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фактические расходы на реализацию подпрограммы (ведомственной целевой программы, перечня основных мероприятий) из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в том числе источником финансового обеспечения которых являются межбюджетные трансферты из краевого бюджета, в отчетном периоде;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80365" cy="307340"/>
            <wp:effectExtent l="19050" t="0" r="0" b="0"/>
            <wp:docPr id="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плановые расходы на реализацию подпрограммы (ведомственной целевой программы, перечня основных мероприятий) из средств бюджета, в том числе источником финансового обеспечения которых являются межбюджетные трансферты из краевого бюджета, в отчетном периоде. Используются данные об объемах бюджетных ассигнований в соответствии со сводной бюджетной росписью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по состоянию на 31 декабря отчетного года;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87985" cy="3073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фактические расходы на реализацию подпрограммы (ведомственной целевой программы, перечня основных мероприятий) из средств внебюджетных источников в отчетном периоде;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80365" cy="30734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плановые расходы на реализацию подпрограммы (ведомственной целевой программы, перечня основных мероприятий) из средств внебюджетных источников в отчетном периоде. Используются данные по объемам расходов, предусмотренных за счет внебюджетных источников на реализацию подпрограммы (ведомственной целевой программы, перечня основных мероприятий), в соответствии с действующей на момент проведения оценки эффективности реализации муниципальной программы редакцией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К</w:t>
      </w:r>
      <w:r w:rsidRPr="007F50B7">
        <w:rPr>
          <w:rFonts w:ascii="Arial" w:hAnsi="Arial" w:cs="Arial"/>
          <w:sz w:val="16"/>
          <w:szCs w:val="16"/>
          <w:vertAlign w:val="subscript"/>
        </w:rPr>
        <w:t>з</w:t>
      </w:r>
      <w:proofErr w:type="gramStart"/>
      <w:r w:rsidRPr="007F50B7">
        <w:rPr>
          <w:rFonts w:ascii="Arial" w:hAnsi="Arial" w:cs="Arial"/>
          <w:sz w:val="16"/>
          <w:szCs w:val="16"/>
          <w:vertAlign w:val="subscript"/>
        </w:rPr>
        <w:t>б</w:t>
      </w:r>
      <w:proofErr w:type="spellEnd"/>
      <w:r w:rsidRPr="007F50B7">
        <w:rPr>
          <w:rFonts w:ascii="Arial" w:hAnsi="Arial" w:cs="Arial"/>
          <w:sz w:val="16"/>
          <w:szCs w:val="16"/>
        </w:rPr>
        <w:t>-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весовой коэффициент значимости расходов из средств федерального, краевого и местного бюджетных источников (далее - бюджетные источники (К</w:t>
      </w:r>
      <w:r w:rsidRPr="007F50B7">
        <w:rPr>
          <w:rFonts w:ascii="Arial" w:hAnsi="Arial" w:cs="Arial"/>
          <w:sz w:val="16"/>
          <w:szCs w:val="16"/>
          <w:vertAlign w:val="subscript"/>
        </w:rPr>
        <w:t>зб</w:t>
      </w:r>
      <w:r w:rsidRPr="007F50B7">
        <w:rPr>
          <w:rFonts w:ascii="Arial" w:hAnsi="Arial" w:cs="Arial"/>
          <w:sz w:val="16"/>
          <w:szCs w:val="16"/>
        </w:rPr>
        <w:t>=0,6);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К</w:t>
      </w:r>
      <w:r w:rsidRPr="007F50B7">
        <w:rPr>
          <w:rFonts w:ascii="Arial" w:hAnsi="Arial" w:cs="Arial"/>
          <w:sz w:val="16"/>
          <w:szCs w:val="16"/>
          <w:vertAlign w:val="subscript"/>
        </w:rPr>
        <w:t>зв</w:t>
      </w:r>
      <w:proofErr w:type="gramStart"/>
      <w:r w:rsidRPr="007F50B7">
        <w:rPr>
          <w:rFonts w:ascii="Arial" w:hAnsi="Arial" w:cs="Arial"/>
          <w:sz w:val="16"/>
          <w:szCs w:val="16"/>
          <w:vertAlign w:val="subscript"/>
        </w:rPr>
        <w:t>и</w:t>
      </w:r>
      <w:proofErr w:type="spellEnd"/>
      <w:r w:rsidRPr="007F50B7">
        <w:rPr>
          <w:rFonts w:ascii="Arial" w:hAnsi="Arial" w:cs="Arial"/>
          <w:sz w:val="16"/>
          <w:szCs w:val="16"/>
        </w:rPr>
        <w:t>-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весовой коэффициент значимости расходов из средств внебюджетных источников (</w:t>
      </w:r>
      <w:proofErr w:type="spellStart"/>
      <w:r w:rsidRPr="007F50B7">
        <w:rPr>
          <w:rFonts w:ascii="Arial" w:hAnsi="Arial" w:cs="Arial"/>
          <w:sz w:val="16"/>
          <w:szCs w:val="16"/>
        </w:rPr>
        <w:t>К</w:t>
      </w:r>
      <w:r w:rsidRPr="007F50B7">
        <w:rPr>
          <w:rFonts w:ascii="Arial" w:hAnsi="Arial" w:cs="Arial"/>
          <w:sz w:val="16"/>
          <w:szCs w:val="16"/>
          <w:vertAlign w:val="subscript"/>
        </w:rPr>
        <w:t>зви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=0,4).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Если расходы на реализацию подпрограммы (ведомственной целевой программы, перечня основных мероприятий) предусмотрены только за счет средств бюджетных источников, К</w:t>
      </w:r>
      <w:r w:rsidRPr="007F50B7">
        <w:rPr>
          <w:rFonts w:ascii="Arial" w:hAnsi="Arial" w:cs="Arial"/>
          <w:sz w:val="16"/>
          <w:szCs w:val="16"/>
          <w:vertAlign w:val="subscript"/>
        </w:rPr>
        <w:t>зб</w:t>
      </w:r>
      <w:r w:rsidRPr="007F50B7">
        <w:rPr>
          <w:rFonts w:ascii="Arial" w:hAnsi="Arial" w:cs="Arial"/>
          <w:sz w:val="16"/>
          <w:szCs w:val="16"/>
        </w:rPr>
        <w:t xml:space="preserve">=1, </w:t>
      </w:r>
      <w:proofErr w:type="spellStart"/>
      <w:r w:rsidRPr="007F50B7">
        <w:rPr>
          <w:rFonts w:ascii="Arial" w:hAnsi="Arial" w:cs="Arial"/>
          <w:sz w:val="16"/>
          <w:szCs w:val="16"/>
        </w:rPr>
        <w:t>К</w:t>
      </w:r>
      <w:r w:rsidRPr="007F50B7">
        <w:rPr>
          <w:rFonts w:ascii="Arial" w:hAnsi="Arial" w:cs="Arial"/>
          <w:sz w:val="16"/>
          <w:szCs w:val="16"/>
          <w:vertAlign w:val="subscript"/>
        </w:rPr>
        <w:t>зви</w:t>
      </w:r>
      <w:proofErr w:type="spellEnd"/>
      <w:r w:rsidRPr="007F50B7">
        <w:rPr>
          <w:rFonts w:ascii="Arial" w:hAnsi="Arial" w:cs="Arial"/>
          <w:sz w:val="16"/>
          <w:szCs w:val="16"/>
        </w:rPr>
        <w:t>, не применяется.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Fonts w:ascii="Arial" w:hAnsi="Arial" w:cs="Arial"/>
          <w:sz w:val="16"/>
          <w:szCs w:val="16"/>
        </w:rPr>
        <w:t xml:space="preserve">В случае наличия по состоянию на 1 января текущего финансового года неисполненных денежных обязательств получателей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возникших в отчетном финансовом году, плановые и фактические расходы на реализацию мероприятий подпрограмм, ведомственных целевых программ и основных мероприятий муниципальной программы в отчетном финансовом году определяются с учетом данных денежных обязательств.</w:t>
      </w:r>
      <w:proofErr w:type="gramEnd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Fonts w:ascii="Arial" w:hAnsi="Arial" w:cs="Arial"/>
          <w:sz w:val="16"/>
          <w:szCs w:val="16"/>
        </w:rPr>
        <w:t xml:space="preserve">В случае финансирования в отчетном финансовом году денежных обязательств получателей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не исполненных по состоянию на 1 января отчетного финансового года, плановые и фактические расходы на реализацию мероприятий подпрограмм, ведомственных целевых программ и основных мероприятий муниципальной программы в отчетном финансовом году определяются без учета данных денежных обязательств.</w:t>
      </w:r>
      <w:proofErr w:type="gramEnd"/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4. Оценка эффективности использования финансовых ресурсов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Эффективность использования финансовых ресурсов рассчитывается для каждой подпрограммы, ведомственной целевой программы и перечня основных мероприятий как отношение степени реализации мероприятий к степени соответствия запланированному уровню расходов по следующей формуле: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Э</w:t>
      </w:r>
      <w:r w:rsidRPr="007F50B7">
        <w:rPr>
          <w:rFonts w:ascii="Arial" w:hAnsi="Arial" w:cs="Arial"/>
          <w:sz w:val="16"/>
          <w:szCs w:val="16"/>
          <w:vertAlign w:val="subscript"/>
        </w:rPr>
        <w:t>ис</w:t>
      </w:r>
      <w:r w:rsidRPr="007F50B7">
        <w:rPr>
          <w:rFonts w:ascii="Arial" w:hAnsi="Arial" w:cs="Arial"/>
          <w:sz w:val="16"/>
          <w:szCs w:val="16"/>
        </w:rPr>
        <w:t>=СР</w:t>
      </w:r>
      <w:r w:rsidRPr="007F50B7">
        <w:rPr>
          <w:rFonts w:ascii="Arial" w:hAnsi="Arial" w:cs="Arial"/>
          <w:sz w:val="16"/>
          <w:szCs w:val="16"/>
          <w:vertAlign w:val="subscript"/>
        </w:rPr>
        <w:t>м</w:t>
      </w:r>
      <w:r w:rsidRPr="007F50B7">
        <w:rPr>
          <w:rFonts w:ascii="Arial" w:hAnsi="Arial" w:cs="Arial"/>
          <w:sz w:val="16"/>
          <w:szCs w:val="16"/>
        </w:rPr>
        <w:t>х</w:t>
      </w:r>
      <w:proofErr w:type="gramStart"/>
      <w:r w:rsidRPr="007F50B7">
        <w:rPr>
          <w:rFonts w:ascii="Arial" w:hAnsi="Arial" w:cs="Arial"/>
          <w:sz w:val="16"/>
          <w:szCs w:val="16"/>
        </w:rPr>
        <w:t>0</w:t>
      </w:r>
      <w:proofErr w:type="gramEnd"/>
      <w:r w:rsidRPr="007F50B7">
        <w:rPr>
          <w:rFonts w:ascii="Arial" w:hAnsi="Arial" w:cs="Arial"/>
          <w:sz w:val="16"/>
          <w:szCs w:val="16"/>
        </w:rPr>
        <w:t>,7+СС</w:t>
      </w:r>
      <w:r w:rsidRPr="007F50B7">
        <w:rPr>
          <w:rFonts w:ascii="Arial" w:hAnsi="Arial" w:cs="Arial"/>
          <w:sz w:val="16"/>
          <w:szCs w:val="16"/>
          <w:vertAlign w:val="subscript"/>
        </w:rPr>
        <w:t>уз</w:t>
      </w:r>
      <w:r w:rsidRPr="007F50B7">
        <w:rPr>
          <w:rFonts w:ascii="Arial" w:hAnsi="Arial" w:cs="Arial"/>
          <w:sz w:val="16"/>
          <w:szCs w:val="16"/>
        </w:rPr>
        <w:t>х0,3,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43535" cy="30734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использования финансовых ресурсов;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02590" cy="30734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реализации мероприятий;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67995" cy="307340"/>
            <wp:effectExtent l="1905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соответствия запланированному уровню расходов.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jc w:val="center"/>
        <w:rPr>
          <w:rFonts w:ascii="Arial" w:hAnsi="Arial" w:cs="Arial"/>
          <w:sz w:val="16"/>
          <w:szCs w:val="16"/>
        </w:rPr>
      </w:pPr>
      <w:bookmarkStart w:id="70" w:name="sub_105"/>
      <w:r w:rsidRPr="007F50B7">
        <w:rPr>
          <w:rFonts w:ascii="Arial" w:hAnsi="Arial" w:cs="Arial"/>
          <w:sz w:val="16"/>
          <w:szCs w:val="16"/>
        </w:rPr>
        <w:t>5. Оценка степени реализации подпрограммы</w:t>
      </w:r>
    </w:p>
    <w:p w:rsidR="007F50B7" w:rsidRPr="007F50B7" w:rsidRDefault="007F50B7" w:rsidP="007F50B7">
      <w:pPr>
        <w:pStyle w:val="5"/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(ведомственной целевой программы)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71" w:name="sub_1051"/>
      <w:bookmarkEnd w:id="70"/>
      <w:r w:rsidRPr="007F50B7">
        <w:rPr>
          <w:rFonts w:ascii="Arial" w:hAnsi="Arial" w:cs="Arial"/>
          <w:sz w:val="16"/>
          <w:szCs w:val="16"/>
        </w:rPr>
        <w:t>5.1. Для оценки степени реализации подпрограммы (ведомственной целевой программы) определяется степень достижения плановых значений каждого</w:t>
      </w:r>
      <w:bookmarkEnd w:id="71"/>
      <w:r w:rsidRPr="007F50B7">
        <w:rPr>
          <w:rFonts w:ascii="Arial" w:hAnsi="Arial" w:cs="Arial"/>
          <w:sz w:val="16"/>
          <w:szCs w:val="16"/>
        </w:rPr>
        <w:t xml:space="preserve"> целевого показателя, характеризующего цели и задачи подпрограммы (ведомственной целевой программы).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72" w:name="sub_1052"/>
      <w:r w:rsidRPr="007F50B7">
        <w:rPr>
          <w:rFonts w:ascii="Arial" w:hAnsi="Arial" w:cs="Arial"/>
          <w:sz w:val="16"/>
          <w:szCs w:val="16"/>
        </w:rPr>
        <w:t>5.2. Степень достижения планового значения целевого показателя рассчитывается по следующим формулам:</w:t>
      </w:r>
    </w:p>
    <w:bookmarkEnd w:id="72"/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для целевых показателей, желаемой тенденцией развития которых является увеличение значений</w:t>
      </w:r>
      <w:proofErr w:type="gramStart"/>
      <w:r w:rsidRPr="007F50B7">
        <w:rPr>
          <w:rFonts w:ascii="Arial" w:hAnsi="Arial" w:cs="Arial"/>
          <w:sz w:val="16"/>
          <w:szCs w:val="16"/>
        </w:rPr>
        <w:t>:</w:t>
      </w:r>
      <w:proofErr w:type="gramEnd"/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872615" cy="3073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;</w:t>
      </w:r>
    </w:p>
    <w:p w:rsidR="007F50B7" w:rsidRPr="007F50B7" w:rsidRDefault="007F50B7" w:rsidP="007F50B7">
      <w:pPr>
        <w:ind w:firstLine="697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для целевых показателей, желаемой тенденцией развития которых является снижение значений: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spacing w:before="80"/>
        <w:ind w:firstLine="697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2131695</wp:posOffset>
            </wp:positionH>
            <wp:positionV relativeFrom="paragraph">
              <wp:posOffset>-3810</wp:posOffset>
            </wp:positionV>
            <wp:extent cx="1876425" cy="304800"/>
            <wp:effectExtent l="0" t="0" r="0" b="0"/>
            <wp:wrapNone/>
            <wp:docPr id="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B7">
        <w:rPr>
          <w:rFonts w:ascii="Arial" w:hAnsi="Arial" w:cs="Arial"/>
          <w:sz w:val="16"/>
          <w:szCs w:val="16"/>
        </w:rPr>
        <w:t>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77850" cy="3073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достижения планового значения целевого показателя подпрограммы (ведомственной целевой программы);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77850" cy="30734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значение целевого показателя подпрограммы (ведомственной целевой программы) фактически достигнутое на конец отчетного периода;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70865" cy="30734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плановое значение целевого показателя подпрограммы (ведомственной целевой программы).</w:t>
      </w:r>
    </w:p>
    <w:p w:rsidR="007F50B7" w:rsidRPr="007F50B7" w:rsidRDefault="007F50B7" w:rsidP="007F50B7">
      <w:pPr>
        <w:ind w:firstLine="697"/>
        <w:jc w:val="both"/>
        <w:rPr>
          <w:rFonts w:ascii="Arial" w:hAnsi="Arial" w:cs="Arial"/>
          <w:sz w:val="16"/>
          <w:szCs w:val="16"/>
        </w:rPr>
      </w:pPr>
      <w:bookmarkStart w:id="73" w:name="sub_1053"/>
      <w:r w:rsidRPr="007F50B7">
        <w:rPr>
          <w:rFonts w:ascii="Arial" w:hAnsi="Arial" w:cs="Arial"/>
          <w:sz w:val="16"/>
          <w:szCs w:val="16"/>
        </w:rPr>
        <w:t>5.3. Степень реализации подпрограммы (ведомственной целевой программы) рассчитывается по формуле: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1531620</wp:posOffset>
            </wp:positionH>
            <wp:positionV relativeFrom="paragraph">
              <wp:posOffset>41275</wp:posOffset>
            </wp:positionV>
            <wp:extent cx="2295525" cy="838200"/>
            <wp:effectExtent l="0" t="0" r="0" b="0"/>
            <wp:wrapNone/>
            <wp:docPr id="5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bookmarkEnd w:id="73"/>
    <w:p w:rsidR="007F50B7" w:rsidRPr="007F50B7" w:rsidRDefault="007F50B7" w:rsidP="007F50B7">
      <w:pPr>
        <w:spacing w:before="120"/>
        <w:ind w:firstLine="697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 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63245" cy="3219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реализации подпрограммы (ведомственной целевой программы);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702310" cy="3219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достижения планового значения целевого показателя подпрограммы (ведомственной целевой программы);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565150</wp:posOffset>
            </wp:positionV>
            <wp:extent cx="638175" cy="323850"/>
            <wp:effectExtent l="0" t="0" r="0" b="0"/>
            <wp:wrapNone/>
            <wp:docPr id="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38785" cy="3219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количество целевых показателей подпрограммы (ведомственной целевой программы).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195580</wp:posOffset>
            </wp:positionV>
            <wp:extent cx="704850" cy="323850"/>
            <wp:effectExtent l="0" t="0" r="0" b="0"/>
            <wp:wrapNone/>
            <wp:docPr id="5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B7">
        <w:rPr>
          <w:rFonts w:ascii="Arial" w:hAnsi="Arial" w:cs="Arial"/>
          <w:sz w:val="16"/>
          <w:szCs w:val="16"/>
        </w:rPr>
        <w:t>При использовании данной формулы в случаях,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 если&gt;1, значение принимается </w:t>
      </w:r>
      <w:proofErr w:type="gramStart"/>
      <w:r w:rsidRPr="007F50B7">
        <w:rPr>
          <w:rFonts w:ascii="Arial" w:hAnsi="Arial" w:cs="Arial"/>
          <w:sz w:val="16"/>
          <w:szCs w:val="16"/>
        </w:rPr>
        <w:t>равным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1.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jc w:val="center"/>
        <w:rPr>
          <w:rFonts w:ascii="Arial" w:hAnsi="Arial" w:cs="Arial"/>
          <w:sz w:val="16"/>
          <w:szCs w:val="16"/>
        </w:rPr>
      </w:pPr>
      <w:bookmarkStart w:id="74" w:name="sub_106"/>
      <w:r w:rsidRPr="007F50B7">
        <w:rPr>
          <w:rFonts w:ascii="Arial" w:hAnsi="Arial" w:cs="Arial"/>
          <w:sz w:val="16"/>
          <w:szCs w:val="16"/>
        </w:rPr>
        <w:t>6. Оценка эффективности реализации подпрограммы (ведомственной целевой программы)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bookmarkStart w:id="75" w:name="sub_1061"/>
      <w:bookmarkEnd w:id="74"/>
    </w:p>
    <w:p w:rsidR="007F50B7" w:rsidRPr="007F50B7" w:rsidRDefault="007F50B7" w:rsidP="007F50B7">
      <w:pPr>
        <w:ind w:firstLine="697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6.1. Эффективность реализации подпрограммы (ведомственной целевой программы) оценивается в зависимости от значений оценки степени реализации подпрограммы (ведомственной целевой программы) и оценки эффективности использования финансовых ресурсов по следующей формуле: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bookmarkEnd w:id="75"/>
    <w:p w:rsidR="007F50B7" w:rsidRPr="007F50B7" w:rsidRDefault="007F50B7" w:rsidP="007F50B7">
      <w:pPr>
        <w:spacing w:before="80"/>
        <w:ind w:firstLine="697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2282825</wp:posOffset>
            </wp:positionH>
            <wp:positionV relativeFrom="paragraph">
              <wp:posOffset>3810</wp:posOffset>
            </wp:positionV>
            <wp:extent cx="1562100" cy="304800"/>
            <wp:effectExtent l="19050" t="0" r="0" b="0"/>
            <wp:wrapNone/>
            <wp:docPr id="5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B7">
        <w:rPr>
          <w:rFonts w:ascii="Arial" w:hAnsi="Arial" w:cs="Arial"/>
          <w:sz w:val="16"/>
          <w:szCs w:val="16"/>
        </w:rPr>
        <w:t xml:space="preserve"> 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04825" cy="30734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реализации подпрограммы (ведомственной целевой программы);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04825" cy="30734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реализации подпрограммы (ведомственной целевой программы);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43535" cy="30734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использования финансовых ресурсов на реализацию подпрограммы (ведомственной целевой программы).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76" w:name="sub_1062"/>
      <w:r w:rsidRPr="007F50B7">
        <w:rPr>
          <w:rFonts w:ascii="Arial" w:hAnsi="Arial" w:cs="Arial"/>
          <w:sz w:val="16"/>
          <w:szCs w:val="16"/>
        </w:rPr>
        <w:t xml:space="preserve">6.2. Эффективность реализации подпрограммы (ведомственной целевой программы) признается высокой в случае, если значение </w:t>
      </w:r>
      <w:proofErr w:type="spellStart"/>
      <w:r w:rsidRPr="007F50B7">
        <w:rPr>
          <w:rFonts w:ascii="Arial" w:hAnsi="Arial" w:cs="Arial"/>
          <w:sz w:val="16"/>
          <w:szCs w:val="16"/>
        </w:rPr>
        <w:t>ЭР</w:t>
      </w:r>
      <w:r w:rsidRPr="007F50B7">
        <w:rPr>
          <w:rFonts w:ascii="Arial" w:hAnsi="Arial" w:cs="Arial"/>
          <w:sz w:val="16"/>
          <w:szCs w:val="16"/>
          <w:vertAlign w:val="subscript"/>
        </w:rPr>
        <w:t>п</w:t>
      </w:r>
      <w:proofErr w:type="spellEnd"/>
      <w:r w:rsidRPr="007F50B7">
        <w:rPr>
          <w:rFonts w:ascii="Arial" w:hAnsi="Arial" w:cs="Arial"/>
          <w:sz w:val="16"/>
          <w:szCs w:val="16"/>
          <w:vertAlign w:val="subscript"/>
        </w:rPr>
        <w:t>/</w:t>
      </w:r>
      <w:proofErr w:type="spellStart"/>
      <w:proofErr w:type="gramStart"/>
      <w:r w:rsidRPr="007F50B7">
        <w:rPr>
          <w:rFonts w:ascii="Arial" w:hAnsi="Arial" w:cs="Arial"/>
          <w:sz w:val="16"/>
          <w:szCs w:val="16"/>
          <w:vertAlign w:val="subscript"/>
        </w:rPr>
        <w:t>п</w:t>
      </w:r>
      <w:proofErr w:type="spellEnd"/>
      <w:proofErr w:type="gramEnd"/>
      <w:r w:rsidRPr="007F50B7">
        <w:rPr>
          <w:rFonts w:ascii="Arial" w:hAnsi="Arial" w:cs="Arial"/>
          <w:sz w:val="16"/>
          <w:szCs w:val="16"/>
        </w:rPr>
        <w:t xml:space="preserve"> составляет не менее 0,9.</w:t>
      </w:r>
    </w:p>
    <w:bookmarkEnd w:id="76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Эффективность реализации подпрограммы (ведомственной целевой программы) признается средней в случае, если значение </w:t>
      </w:r>
      <w:proofErr w:type="spellStart"/>
      <w:r w:rsidRPr="007F50B7">
        <w:rPr>
          <w:rFonts w:ascii="Arial" w:hAnsi="Arial" w:cs="Arial"/>
          <w:sz w:val="16"/>
          <w:szCs w:val="16"/>
        </w:rPr>
        <w:t>ЭР</w:t>
      </w:r>
      <w:r w:rsidRPr="007F50B7">
        <w:rPr>
          <w:rFonts w:ascii="Arial" w:hAnsi="Arial" w:cs="Arial"/>
          <w:sz w:val="16"/>
          <w:szCs w:val="16"/>
          <w:vertAlign w:val="subscript"/>
        </w:rPr>
        <w:t>п</w:t>
      </w:r>
      <w:proofErr w:type="spellEnd"/>
      <w:r w:rsidRPr="007F50B7">
        <w:rPr>
          <w:rFonts w:ascii="Arial" w:hAnsi="Arial" w:cs="Arial"/>
          <w:sz w:val="16"/>
          <w:szCs w:val="16"/>
          <w:vertAlign w:val="subscript"/>
        </w:rPr>
        <w:t>/</w:t>
      </w:r>
      <w:proofErr w:type="spellStart"/>
      <w:proofErr w:type="gramStart"/>
      <w:r w:rsidRPr="007F50B7">
        <w:rPr>
          <w:rFonts w:ascii="Arial" w:hAnsi="Arial" w:cs="Arial"/>
          <w:sz w:val="16"/>
          <w:szCs w:val="16"/>
          <w:vertAlign w:val="subscript"/>
        </w:rPr>
        <w:t>п</w:t>
      </w:r>
      <w:proofErr w:type="spellEnd"/>
      <w:proofErr w:type="gramEnd"/>
      <w:r w:rsidRPr="007F50B7">
        <w:rPr>
          <w:rFonts w:ascii="Arial" w:hAnsi="Arial" w:cs="Arial"/>
          <w:sz w:val="16"/>
          <w:szCs w:val="16"/>
        </w:rPr>
        <w:t xml:space="preserve"> составляет не менее 0,8.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Эффективность реализации подпрограммы (ведомственной целевой программы) признается удовлетворительной в случае, если значение </w:t>
      </w:r>
      <w:proofErr w:type="spellStart"/>
      <w:r w:rsidRPr="007F50B7">
        <w:rPr>
          <w:rFonts w:ascii="Arial" w:hAnsi="Arial" w:cs="Arial"/>
          <w:sz w:val="16"/>
          <w:szCs w:val="16"/>
        </w:rPr>
        <w:t>ЭР</w:t>
      </w:r>
      <w:r w:rsidRPr="007F50B7">
        <w:rPr>
          <w:rFonts w:ascii="Arial" w:hAnsi="Arial" w:cs="Arial"/>
          <w:sz w:val="16"/>
          <w:szCs w:val="16"/>
          <w:vertAlign w:val="subscript"/>
        </w:rPr>
        <w:t>п</w:t>
      </w:r>
      <w:proofErr w:type="spellEnd"/>
      <w:r w:rsidRPr="007F50B7">
        <w:rPr>
          <w:rFonts w:ascii="Arial" w:hAnsi="Arial" w:cs="Arial"/>
          <w:sz w:val="16"/>
          <w:szCs w:val="16"/>
          <w:vertAlign w:val="subscript"/>
        </w:rPr>
        <w:t>/</w:t>
      </w:r>
      <w:proofErr w:type="spellStart"/>
      <w:proofErr w:type="gramStart"/>
      <w:r w:rsidRPr="007F50B7">
        <w:rPr>
          <w:rFonts w:ascii="Arial" w:hAnsi="Arial" w:cs="Arial"/>
          <w:sz w:val="16"/>
          <w:szCs w:val="16"/>
          <w:vertAlign w:val="subscript"/>
        </w:rPr>
        <w:t>п</w:t>
      </w:r>
      <w:proofErr w:type="spellEnd"/>
      <w:proofErr w:type="gramEnd"/>
      <w:r w:rsidRPr="007F50B7">
        <w:rPr>
          <w:rFonts w:ascii="Arial" w:hAnsi="Arial" w:cs="Arial"/>
          <w:sz w:val="16"/>
          <w:szCs w:val="16"/>
        </w:rPr>
        <w:t xml:space="preserve"> составляет не менее 0,7.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 остальных случаях эффективность реализации подпрограммы (ведомственной целевой программы) признается неудовлетворительной.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jc w:val="center"/>
        <w:rPr>
          <w:rFonts w:ascii="Arial" w:hAnsi="Arial" w:cs="Arial"/>
          <w:sz w:val="16"/>
          <w:szCs w:val="16"/>
        </w:rPr>
      </w:pPr>
      <w:bookmarkStart w:id="77" w:name="sub_107"/>
      <w:r w:rsidRPr="007F50B7">
        <w:rPr>
          <w:rFonts w:ascii="Arial" w:hAnsi="Arial" w:cs="Arial"/>
          <w:sz w:val="16"/>
          <w:szCs w:val="16"/>
        </w:rPr>
        <w:t>7. Оценка степени достижения целей и решения задач муниципальной программы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bookmarkStart w:id="78" w:name="sub_1071"/>
      <w:bookmarkEnd w:id="77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7.1. Для оценки степени достижения целей и решения задач муниципальной программы определяется степень достижения плановых значений каждого целевого показателя, характеризующего цели и задачи муниципальной программы.</w:t>
      </w:r>
    </w:p>
    <w:bookmarkEnd w:id="78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7.2. Степень достижения планового значения целевого показателя, характеризующего цели и задачи муниципальной программы, рассчитывается по следующим формулам: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для целевых показателей, желаемой тенденцией развития которых является увеличение значений</w:t>
      </w:r>
      <w:proofErr w:type="gramStart"/>
      <w:r w:rsidRPr="007F50B7">
        <w:rPr>
          <w:rFonts w:ascii="Arial" w:hAnsi="Arial" w:cs="Arial"/>
          <w:sz w:val="16"/>
          <w:szCs w:val="16"/>
        </w:rPr>
        <w:t>:</w:t>
      </w:r>
      <w:proofErr w:type="gramEnd"/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216785" cy="32194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;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для целевых показателей, желаемой тенденцией развития которых является снижение значений: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216785" cy="32194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94690" cy="3219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достижения планового значения целевого показателя, характеризующего цели и задачи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94690" cy="32194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87705" cy="32194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плановое значение целевого показателя, характеризующего цели и задачи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79" w:name="sub_10729"/>
      <w:r w:rsidRPr="007F50B7">
        <w:rPr>
          <w:rFonts w:ascii="Arial" w:hAnsi="Arial" w:cs="Arial"/>
          <w:sz w:val="16"/>
          <w:szCs w:val="16"/>
        </w:rPr>
        <w:t xml:space="preserve">При использовании данной формулы в случаях, если </w:t>
      </w:r>
      <w:proofErr w:type="spellStart"/>
      <w:r w:rsidRPr="007F50B7">
        <w:rPr>
          <w:rFonts w:ascii="Arial" w:hAnsi="Arial" w:cs="Arial"/>
          <w:sz w:val="16"/>
          <w:szCs w:val="16"/>
        </w:rPr>
        <w:t>СД</w:t>
      </w:r>
      <w:r w:rsidRPr="007F50B7">
        <w:rPr>
          <w:rFonts w:ascii="Arial" w:hAnsi="Arial" w:cs="Arial"/>
          <w:sz w:val="16"/>
          <w:szCs w:val="16"/>
          <w:vertAlign w:val="subscript"/>
        </w:rPr>
        <w:t>гп</w:t>
      </w:r>
      <w:proofErr w:type="spellEnd"/>
      <w:r w:rsidRPr="007F50B7">
        <w:rPr>
          <w:rFonts w:ascii="Arial" w:hAnsi="Arial" w:cs="Arial"/>
          <w:sz w:val="16"/>
          <w:szCs w:val="16"/>
          <w:vertAlign w:val="subscript"/>
        </w:rPr>
        <w:t>/</w:t>
      </w:r>
      <w:proofErr w:type="spellStart"/>
      <w:r w:rsidRPr="007F50B7">
        <w:rPr>
          <w:rFonts w:ascii="Arial" w:hAnsi="Arial" w:cs="Arial"/>
          <w:sz w:val="16"/>
          <w:szCs w:val="16"/>
          <w:vertAlign w:val="subscript"/>
        </w:rPr>
        <w:t>пз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&gt;1, значение </w:t>
      </w:r>
      <w:proofErr w:type="spellStart"/>
      <w:r w:rsidRPr="007F50B7">
        <w:rPr>
          <w:rFonts w:ascii="Arial" w:hAnsi="Arial" w:cs="Arial"/>
          <w:sz w:val="16"/>
          <w:szCs w:val="16"/>
        </w:rPr>
        <w:t>СД</w:t>
      </w:r>
      <w:r w:rsidRPr="007F50B7">
        <w:rPr>
          <w:rFonts w:ascii="Arial" w:hAnsi="Arial" w:cs="Arial"/>
          <w:sz w:val="16"/>
          <w:szCs w:val="16"/>
          <w:vertAlign w:val="subscript"/>
        </w:rPr>
        <w:t>гп</w:t>
      </w:r>
      <w:proofErr w:type="spellEnd"/>
      <w:r w:rsidRPr="007F50B7">
        <w:rPr>
          <w:rFonts w:ascii="Arial" w:hAnsi="Arial" w:cs="Arial"/>
          <w:sz w:val="16"/>
          <w:szCs w:val="16"/>
          <w:vertAlign w:val="subscript"/>
        </w:rPr>
        <w:t>/</w:t>
      </w:r>
      <w:proofErr w:type="spellStart"/>
      <w:r w:rsidRPr="007F50B7">
        <w:rPr>
          <w:rFonts w:ascii="Arial" w:hAnsi="Arial" w:cs="Arial"/>
          <w:sz w:val="16"/>
          <w:szCs w:val="16"/>
          <w:vertAlign w:val="subscript"/>
        </w:rPr>
        <w:t>пз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принимается </w:t>
      </w:r>
      <w:proofErr w:type="gramStart"/>
      <w:r w:rsidRPr="007F50B7">
        <w:rPr>
          <w:rFonts w:ascii="Arial" w:hAnsi="Arial" w:cs="Arial"/>
          <w:sz w:val="16"/>
          <w:szCs w:val="16"/>
        </w:rPr>
        <w:t>равным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1.</w:t>
      </w:r>
    </w:p>
    <w:bookmarkEnd w:id="79"/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7.3. Степень достижения целей и решения задач муниципальной программы рассчитывается по формуле: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1785620</wp:posOffset>
            </wp:positionH>
            <wp:positionV relativeFrom="paragraph">
              <wp:posOffset>-44450</wp:posOffset>
            </wp:positionV>
            <wp:extent cx="2295525" cy="838200"/>
            <wp:effectExtent l="0" t="0" r="0" b="0"/>
            <wp:wrapNone/>
            <wp:docPr id="4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 , где: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3390" cy="30734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достижения целей и решения задач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bookmarkStart w:id="80" w:name="sub_10734"/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94690" cy="32194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достижения планового значения целевого показателя, характеризующего цели и задачи муниципальной программы;</w:t>
      </w:r>
    </w:p>
    <w:bookmarkEnd w:id="80"/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04825" cy="32194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количество целевых показателей, характеризующих цели и задачи муниципальной программы.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rPr>
          <w:rFonts w:ascii="Arial" w:hAnsi="Arial" w:cs="Arial"/>
          <w:sz w:val="16"/>
          <w:szCs w:val="16"/>
        </w:rPr>
      </w:pPr>
      <w:bookmarkStart w:id="81" w:name="sub_108"/>
      <w:r w:rsidRPr="007F50B7">
        <w:rPr>
          <w:rFonts w:ascii="Arial" w:hAnsi="Arial" w:cs="Arial"/>
          <w:sz w:val="16"/>
          <w:szCs w:val="16"/>
        </w:rPr>
        <w:t>8. Оценка эффективности реализации муниципальной программы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82" w:name="sub_1081"/>
      <w:bookmarkEnd w:id="81"/>
      <w:r w:rsidRPr="007F50B7">
        <w:rPr>
          <w:rFonts w:ascii="Arial" w:hAnsi="Arial" w:cs="Arial"/>
          <w:sz w:val="16"/>
          <w:szCs w:val="16"/>
        </w:rPr>
        <w:t xml:space="preserve">8.1. Выбор </w:t>
      </w:r>
      <w:proofErr w:type="gramStart"/>
      <w:r w:rsidRPr="007F50B7">
        <w:rPr>
          <w:rFonts w:ascii="Arial" w:hAnsi="Arial" w:cs="Arial"/>
          <w:sz w:val="16"/>
          <w:szCs w:val="16"/>
        </w:rPr>
        <w:t>формулы расчета эффективности реализации муниципальной программы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зависит от структуры муниципальной программы.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bookmarkStart w:id="83" w:name="sub_10811"/>
      <w:bookmarkEnd w:id="82"/>
      <w:r w:rsidRPr="007F50B7">
        <w:rPr>
          <w:rFonts w:ascii="Arial" w:hAnsi="Arial" w:cs="Arial"/>
          <w:sz w:val="16"/>
          <w:szCs w:val="16"/>
        </w:rPr>
        <w:t>8.1.1. В случае если муниципальная программа сформирована только из основных мероприятий, эффективность ее реализации рассчитывается в зависимости от значений оценки степени достижения целей и решения задач муниципальной программы и оценки эффективности использования финансовых ресурсов на реализацию основных мероприятий по следующей формуле</w:t>
      </w:r>
      <w:proofErr w:type="gramStart"/>
      <w:r w:rsidRPr="007F50B7">
        <w:rPr>
          <w:rFonts w:ascii="Arial" w:hAnsi="Arial" w:cs="Arial"/>
          <w:sz w:val="16"/>
          <w:szCs w:val="16"/>
        </w:rPr>
        <w:t>:</w:t>
      </w:r>
      <w:proofErr w:type="gramEnd"/>
    </w:p>
    <w:bookmarkEnd w:id="83"/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2340610</wp:posOffset>
            </wp:positionH>
            <wp:positionV relativeFrom="paragraph">
              <wp:posOffset>0</wp:posOffset>
            </wp:positionV>
            <wp:extent cx="1447800" cy="304800"/>
            <wp:effectExtent l="19050" t="0" r="0" b="0"/>
            <wp:wrapNone/>
            <wp:docPr id="4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B7">
        <w:rPr>
          <w:rFonts w:ascii="Arial" w:hAnsi="Arial" w:cs="Arial"/>
          <w:sz w:val="16"/>
          <w:szCs w:val="16"/>
        </w:rPr>
        <w:t>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38785" cy="30734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реализации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3390" cy="30734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достижения целей и решения задач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43535" cy="30734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использования финансовых ресурсов на реализацию перечня основных мероприятий муниципальной программы, рассчитанная с учетом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раздела 4</w:t>
      </w:r>
      <w:r w:rsidRPr="007F50B7">
        <w:rPr>
          <w:rFonts w:ascii="Arial" w:hAnsi="Arial" w:cs="Arial"/>
          <w:sz w:val="16"/>
          <w:szCs w:val="16"/>
        </w:rPr>
        <w:t xml:space="preserve"> настоящей Типовой методики.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bookmarkStart w:id="84" w:name="sub_10812"/>
      <w:r w:rsidRPr="007F50B7">
        <w:rPr>
          <w:rFonts w:ascii="Arial" w:hAnsi="Arial" w:cs="Arial"/>
          <w:sz w:val="16"/>
          <w:szCs w:val="16"/>
        </w:rPr>
        <w:t>8.1.2. В случае если муниципальная программа сформирована только из подпрограмм и ведомственных целевых программ, эффективность ее реализации рассчитывается в зависимости от значений оценки степени достижения целей и решения задач муниципальной программы и оценки эффективности реализации входящих в нее подпрограмм (ведомственных целевых программ) по следующей формуле: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1330325</wp:posOffset>
            </wp:positionH>
            <wp:positionV relativeFrom="paragraph">
              <wp:posOffset>94615</wp:posOffset>
            </wp:positionV>
            <wp:extent cx="3400425" cy="838200"/>
            <wp:effectExtent l="0" t="0" r="0" b="0"/>
            <wp:wrapNone/>
            <wp:docPr id="4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bookmarkEnd w:id="84"/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, где: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3390" cy="30734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реализации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3390" cy="30734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достижения целей и решения задач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63245" cy="32194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реализации подпрограммы (ведомственной целевой программы);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97485" cy="30734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коэффициент значимости подпрограммы (ведомственной целевой программы) для достижения целей муниципальной программы, определяемый по формуле: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2635250</wp:posOffset>
            </wp:positionH>
            <wp:positionV relativeFrom="paragraph">
              <wp:posOffset>3810</wp:posOffset>
            </wp:positionV>
            <wp:extent cx="857250" cy="304800"/>
            <wp:effectExtent l="19050" t="0" r="0" b="0"/>
            <wp:wrapNone/>
            <wp:docPr id="4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B7">
        <w:rPr>
          <w:rFonts w:ascii="Arial" w:hAnsi="Arial" w:cs="Arial"/>
          <w:sz w:val="16"/>
          <w:szCs w:val="16"/>
        </w:rPr>
        <w:t xml:space="preserve"> 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2735" cy="30734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объем фактических расходов из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в том числе источником финансового обеспечения которых являются межбюджетные трансферты из краевого бюджета (кассового исполнения) на реализацию j-ой подпрограммы (ведомственной целевой программы) в отчетном году;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Ф - объем фактических расходов из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в том числе источником финансового обеспечения которых являются межбюджетные трансферты из краевого бюджета (кассового исполнения) на реализацию муниципальной программы.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bookmarkStart w:id="85" w:name="sub_10813"/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741045</wp:posOffset>
            </wp:positionH>
            <wp:positionV relativeFrom="paragraph">
              <wp:posOffset>511810</wp:posOffset>
            </wp:positionV>
            <wp:extent cx="4659630" cy="840740"/>
            <wp:effectExtent l="0" t="0" r="0" b="0"/>
            <wp:wrapNone/>
            <wp:docPr id="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B7">
        <w:rPr>
          <w:rFonts w:ascii="Arial" w:hAnsi="Arial" w:cs="Arial"/>
          <w:sz w:val="16"/>
          <w:szCs w:val="16"/>
        </w:rPr>
        <w:t xml:space="preserve">8.1.3. </w:t>
      </w:r>
      <w:proofErr w:type="gramStart"/>
      <w:r w:rsidRPr="007F50B7">
        <w:rPr>
          <w:rFonts w:ascii="Arial" w:hAnsi="Arial" w:cs="Arial"/>
          <w:sz w:val="16"/>
          <w:szCs w:val="16"/>
        </w:rPr>
        <w:t>В случае если муниципальная программа сформирована из подпрограмм, ведомственных целевых программ и основных мероприятий, эффективность ее реализации рассчитывается в зависимости от значений оценки степени достижения целей и решения задач муниципальной программы, оценки эффективности реализации входящих в нее подпрограмм (ведомственных целевых программ) и оценки эффективности использования финансовых ресурсов на реализацию основных мероприятий муниципальной программы по следующей формуле:</w:t>
      </w:r>
      <w:proofErr w:type="gramEnd"/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bookmarkStart w:id="86" w:name="sub_108102"/>
      <w:bookmarkEnd w:id="85"/>
      <w:r w:rsidRPr="007F50B7">
        <w:rPr>
          <w:rFonts w:ascii="Arial" w:hAnsi="Arial" w:cs="Arial"/>
          <w:sz w:val="16"/>
          <w:szCs w:val="16"/>
        </w:rPr>
        <w:t xml:space="preserve"> , где:</w:t>
      </w:r>
    </w:p>
    <w:bookmarkEnd w:id="86"/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3390" cy="30734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реализации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3390" cy="307340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степень достижения целей и решения задач муниципальной программы;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63245" cy="32194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реализации подпрограммы (ведомственной целевой программы);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43535" cy="30734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эффективность использования финансовых ресурсов на реализацию перечня основных мероприятий муниципальной программы, рассчитанная с учетом </w:t>
      </w:r>
      <w:hyperlink w:anchor="sub_104" w:history="1">
        <w:r w:rsidRPr="007F50B7">
          <w:rPr>
            <w:rStyle w:val="ae"/>
            <w:rFonts w:ascii="Arial" w:hAnsi="Arial" w:cs="Arial"/>
            <w:color w:val="auto"/>
            <w:sz w:val="16"/>
            <w:szCs w:val="16"/>
          </w:rPr>
          <w:t>раздела 4</w:t>
        </w:r>
      </w:hyperlink>
      <w:r w:rsidRPr="007F50B7">
        <w:rPr>
          <w:rFonts w:ascii="Arial" w:hAnsi="Arial" w:cs="Arial"/>
          <w:sz w:val="16"/>
          <w:szCs w:val="16"/>
        </w:rPr>
        <w:t xml:space="preserve"> настоящей Типовой методики;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97485" cy="307340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коэффициент значимости подпрограммы (ведомственной целевой программы, перечня основных мероприятий) для достижения целей муниципальной программы, определяемый по формуле:</w:t>
      </w:r>
    </w:p>
    <w:p w:rsidR="007F50B7" w:rsidRPr="007F50B7" w:rsidRDefault="007F50B7" w:rsidP="007F50B7">
      <w:pPr>
        <w:ind w:firstLine="69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2635250</wp:posOffset>
            </wp:positionH>
            <wp:positionV relativeFrom="paragraph">
              <wp:posOffset>0</wp:posOffset>
            </wp:positionV>
            <wp:extent cx="857250" cy="304800"/>
            <wp:effectExtent l="19050" t="0" r="0" b="0"/>
            <wp:wrapNone/>
            <wp:docPr id="4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50B7">
        <w:rPr>
          <w:rFonts w:ascii="Arial" w:hAnsi="Arial" w:cs="Arial"/>
          <w:sz w:val="16"/>
          <w:szCs w:val="16"/>
        </w:rPr>
        <w:t xml:space="preserve"> , где: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2735" cy="30734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30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0B7">
        <w:rPr>
          <w:rFonts w:ascii="Arial" w:hAnsi="Arial" w:cs="Arial"/>
          <w:sz w:val="16"/>
          <w:szCs w:val="16"/>
        </w:rPr>
        <w:t xml:space="preserve"> - объем фактических расходов из средств бюджета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в том числе источником финансового обеспечения которых являются межбюджетные трансферты из краевого бюджета (кассового исполнения) на реализацию j-ой подпрограммы (ведомственной целевой программы, перечня основных мероприятий) в отчетном году;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bookmarkStart w:id="87" w:name="sub_1081010"/>
      <w:r w:rsidRPr="007F50B7">
        <w:rPr>
          <w:rFonts w:ascii="Arial" w:hAnsi="Arial" w:cs="Arial"/>
          <w:sz w:val="16"/>
          <w:szCs w:val="16"/>
        </w:rPr>
        <w:t xml:space="preserve">Ф - объем фактических расходов из средств бюджета муниципального образования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район, в том числе источником финансового обеспечения которых являются межбюджетные трансферты из краевого бюджета (кассового исполнения) на реализацию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88" w:name="sub_1082"/>
      <w:bookmarkEnd w:id="87"/>
      <w:r w:rsidRPr="007F50B7">
        <w:rPr>
          <w:rFonts w:ascii="Arial" w:hAnsi="Arial" w:cs="Arial"/>
          <w:sz w:val="16"/>
          <w:szCs w:val="16"/>
        </w:rPr>
        <w:t xml:space="preserve">8.2. Эффективность реализации муниципальной программы признается высокой в случае, если значение </w:t>
      </w:r>
      <w:proofErr w:type="spellStart"/>
      <w:r w:rsidRPr="007F50B7">
        <w:rPr>
          <w:rFonts w:ascii="Arial" w:hAnsi="Arial" w:cs="Arial"/>
          <w:sz w:val="16"/>
          <w:szCs w:val="16"/>
        </w:rPr>
        <w:t>ЭР</w:t>
      </w:r>
      <w:r w:rsidRPr="007F50B7">
        <w:rPr>
          <w:rFonts w:ascii="Arial" w:hAnsi="Arial" w:cs="Arial"/>
          <w:sz w:val="16"/>
          <w:szCs w:val="16"/>
          <w:vertAlign w:val="subscript"/>
        </w:rPr>
        <w:t>гп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составляет не менее 0,90.</w:t>
      </w:r>
    </w:p>
    <w:bookmarkEnd w:id="88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Эффективность реализации муниципальной программы признается средней в случае, если значение </w:t>
      </w:r>
      <w:proofErr w:type="spellStart"/>
      <w:r w:rsidRPr="007F50B7">
        <w:rPr>
          <w:rFonts w:ascii="Arial" w:hAnsi="Arial" w:cs="Arial"/>
          <w:sz w:val="16"/>
          <w:szCs w:val="16"/>
        </w:rPr>
        <w:t>ЭР</w:t>
      </w:r>
      <w:r w:rsidRPr="007F50B7">
        <w:rPr>
          <w:rFonts w:ascii="Arial" w:hAnsi="Arial" w:cs="Arial"/>
          <w:sz w:val="16"/>
          <w:szCs w:val="16"/>
          <w:vertAlign w:val="subscript"/>
        </w:rPr>
        <w:t>гп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составляет не менее 0,80.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Эффективность реализации муниципальной программы признается удовлетворительной в случае, если значение </w:t>
      </w:r>
      <w:proofErr w:type="spellStart"/>
      <w:r w:rsidRPr="007F50B7">
        <w:rPr>
          <w:rFonts w:ascii="Arial" w:hAnsi="Arial" w:cs="Arial"/>
          <w:sz w:val="16"/>
          <w:szCs w:val="16"/>
        </w:rPr>
        <w:t>ЭР</w:t>
      </w:r>
      <w:r w:rsidRPr="007F50B7">
        <w:rPr>
          <w:rFonts w:ascii="Arial" w:hAnsi="Arial" w:cs="Arial"/>
          <w:sz w:val="16"/>
          <w:szCs w:val="16"/>
          <w:vertAlign w:val="subscript"/>
        </w:rPr>
        <w:t>гп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составляет не менее 0,70.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 остальных случаях эффективность реализации муниципальной программы признается неудовлетворительной.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                                     О.А. Орешкина</w:t>
      </w:r>
    </w:p>
    <w:p w:rsidR="007F50B7" w:rsidRPr="007F50B7" w:rsidRDefault="007F50B7" w:rsidP="007F50B7">
      <w:pPr>
        <w:ind w:left="6379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Приложение № 6</w:t>
      </w:r>
    </w:p>
    <w:p w:rsidR="007F50B7" w:rsidRPr="007F50B7" w:rsidRDefault="007F50B7" w:rsidP="007F50B7">
      <w:pPr>
        <w:ind w:left="6379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к </w:t>
      </w:r>
      <w:hyperlink r:id="rId71" w:history="1">
        <w:proofErr w:type="gramStart"/>
        <w:r w:rsidRPr="007F50B7">
          <w:rPr>
            <w:rFonts w:ascii="Arial" w:hAnsi="Arial" w:cs="Arial"/>
            <w:sz w:val="16"/>
            <w:szCs w:val="16"/>
            <w:shd w:val="clear" w:color="auto" w:fill="FFFFFF"/>
          </w:rPr>
          <w:t>Порядк</w:t>
        </w:r>
      </w:hyperlink>
      <w:r w:rsidRPr="007F50B7">
        <w:rPr>
          <w:rFonts w:ascii="Arial" w:hAnsi="Arial" w:cs="Arial"/>
          <w:sz w:val="16"/>
          <w:szCs w:val="16"/>
          <w:shd w:val="clear" w:color="auto" w:fill="FFFFFF"/>
        </w:rPr>
        <w:t>у</w:t>
      </w:r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ПАСПОРТ подпрограммы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«_____________________________________________________________»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Координатор подпрограммы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Участники подпрограммы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Цели подпрограммы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Задачи подпрограммы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Перечень целевых показателей подпрограммы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Приоритетные проекты и (или) программы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Этапы и сроки реализации подпрограммы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Объемы и источники финансирований подпрограммы,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в том числе на финансовое обеспечение </w:t>
      </w:r>
      <w:proofErr w:type="gramStart"/>
      <w:r w:rsidRPr="007F50B7">
        <w:rPr>
          <w:rFonts w:ascii="Arial" w:hAnsi="Arial" w:cs="Arial"/>
          <w:sz w:val="16"/>
          <w:szCs w:val="16"/>
        </w:rPr>
        <w:t>приоритетных</w:t>
      </w:r>
      <w:proofErr w:type="gramEnd"/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проектов и (или) программ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                                                  О.А. Орешкина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  <w:sectPr w:rsidR="007F50B7" w:rsidRPr="007F50B7" w:rsidSect="00EA0128"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7F50B7" w:rsidRPr="007F50B7" w:rsidRDefault="007F50B7" w:rsidP="007F50B7">
      <w:pPr>
        <w:ind w:left="10065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lastRenderedPageBreak/>
        <w:t>Приложение № 7</w:t>
      </w:r>
    </w:p>
    <w:p w:rsidR="007F50B7" w:rsidRPr="007F50B7" w:rsidRDefault="007F50B7" w:rsidP="007F50B7">
      <w:pPr>
        <w:ind w:left="10065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к </w:t>
      </w:r>
      <w:hyperlink r:id="rId72" w:history="1">
        <w:proofErr w:type="gramStart"/>
        <w:r w:rsidRPr="007F50B7">
          <w:rPr>
            <w:rFonts w:ascii="Arial" w:hAnsi="Arial" w:cs="Arial"/>
            <w:sz w:val="16"/>
            <w:szCs w:val="16"/>
            <w:shd w:val="clear" w:color="auto" w:fill="FFFFFF"/>
          </w:rPr>
          <w:t>Порядк</w:t>
        </w:r>
      </w:hyperlink>
      <w:r w:rsidRPr="007F50B7">
        <w:rPr>
          <w:rFonts w:ascii="Arial" w:hAnsi="Arial" w:cs="Arial"/>
          <w:sz w:val="16"/>
          <w:szCs w:val="16"/>
          <w:shd w:val="clear" w:color="auto" w:fill="FFFFFF"/>
        </w:rPr>
        <w:t>у</w:t>
      </w:r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</w:t>
      </w:r>
    </w:p>
    <w:p w:rsidR="007F50B7" w:rsidRPr="007F50B7" w:rsidRDefault="007F50B7" w:rsidP="007F50B7">
      <w:pPr>
        <w:ind w:left="10065"/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left="10065"/>
        <w:jc w:val="both"/>
        <w:rPr>
          <w:rFonts w:ascii="Arial" w:hAnsi="Arial" w:cs="Arial"/>
          <w:sz w:val="16"/>
          <w:szCs w:val="16"/>
        </w:rPr>
      </w:pPr>
    </w:p>
    <w:tbl>
      <w:tblPr>
        <w:tblW w:w="1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0"/>
        <w:gridCol w:w="420"/>
        <w:gridCol w:w="2812"/>
        <w:gridCol w:w="851"/>
        <w:gridCol w:w="1260"/>
        <w:gridCol w:w="1120"/>
        <w:gridCol w:w="1173"/>
        <w:gridCol w:w="1043"/>
        <w:gridCol w:w="1055"/>
        <w:gridCol w:w="1348"/>
        <w:gridCol w:w="1657"/>
        <w:gridCol w:w="1540"/>
        <w:gridCol w:w="546"/>
      </w:tblGrid>
      <w:tr w:rsidR="007F50B7" w:rsidRPr="007F50B7" w:rsidTr="00782E8C">
        <w:tc>
          <w:tcPr>
            <w:tcW w:w="1524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4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ПЕРЕЧЕНЬ</w:t>
            </w:r>
            <w:r w:rsidRPr="007F50B7">
              <w:rPr>
                <w:rFonts w:ascii="Arial" w:hAnsi="Arial" w:cs="Arial"/>
                <w:sz w:val="16"/>
                <w:szCs w:val="16"/>
              </w:rPr>
              <w:br/>
              <w:t>мероприятий подпрограммы</w:t>
            </w:r>
          </w:p>
        </w:tc>
      </w:tr>
      <w:tr w:rsidR="007F50B7" w:rsidRPr="007F50B7" w:rsidTr="00782E8C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«</w:t>
            </w:r>
          </w:p>
        </w:tc>
        <w:tc>
          <w:tcPr>
            <w:tcW w:w="142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»</w:t>
            </w:r>
          </w:p>
        </w:tc>
      </w:tr>
      <w:tr w:rsidR="007F50B7" w:rsidRPr="007F50B7" w:rsidTr="00782E8C">
        <w:tc>
          <w:tcPr>
            <w:tcW w:w="1524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№</w:t>
            </w:r>
            <w:r w:rsidRPr="007F50B7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ind w:left="-108" w:right="-108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Статус</w:t>
            </w:r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 xml:space="preserve"> (</w:t>
            </w:r>
            <w:hyperlink w:anchor="sub_410011" w:history="1">
              <w:r w:rsidRPr="007F50B7">
                <w:rPr>
                  <w:rStyle w:val="ae"/>
                  <w:rFonts w:ascii="Arial" w:hAnsi="Arial" w:cs="Arial"/>
                  <w:color w:val="auto"/>
                  <w:sz w:val="16"/>
                  <w:szCs w:val="16"/>
                </w:rPr>
                <w:t>*</w:t>
              </w:r>
            </w:hyperlink>
            <w:r w:rsidRPr="007F50B7"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Годы реализации</w:t>
            </w:r>
          </w:p>
        </w:tc>
        <w:tc>
          <w:tcPr>
            <w:tcW w:w="5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Объем финансирования, тыс. рублей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Муниципальный заказчик, главный распорядитель (распорядитель) средств бюджета, исполнитель</w:t>
            </w: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4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 разрезе источников финансирования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краевой бюджет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местный бюджет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7F50B7" w:rsidRPr="007F50B7" w:rsidTr="00782E8C"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Цель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Задача 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Мероприятие 1.1.1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1.1...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Задача 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1.2.1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Мероприятие 1.2.1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.....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Итого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1-й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2-й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№-</w:t>
            </w:r>
            <w:proofErr w:type="spellStart"/>
            <w:r w:rsidRPr="007F50B7">
              <w:rPr>
                <w:sz w:val="16"/>
                <w:szCs w:val="16"/>
              </w:rPr>
              <w:t>й</w:t>
            </w:r>
            <w:proofErr w:type="spellEnd"/>
            <w:r w:rsidRPr="007F50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bookmarkStart w:id="89" w:name="sub_410011"/>
      <w:r w:rsidRPr="007F50B7">
        <w:rPr>
          <w:rFonts w:ascii="Arial" w:hAnsi="Arial" w:cs="Arial"/>
          <w:sz w:val="16"/>
          <w:szCs w:val="16"/>
        </w:rPr>
        <w:t>______________________________</w:t>
      </w:r>
    </w:p>
    <w:bookmarkEnd w:id="89"/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(*) Отмечаются мероприятия подпрограммы в следующих случаях: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если мероприятие включает расходы, направляемые на капитальные вложения, присваивается статус «1»;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если мероприятие включено в план мероприятий («дорожную карту»), содержащий ежегодные индикаторы, обеспечивающий достижение установленных указами Президента Российской Федерации от 7 мая 2012 года № 596 - 606 целевых показателей, присваивается статус «2»;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если мероприятие является мероприятием приоритетных национальных проектов, присваивается статус «3».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Допускается присваивание нескольких статусов одному мероприятию через дробь.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</w:t>
      </w:r>
      <w:r w:rsidRPr="007F50B7">
        <w:rPr>
          <w:rFonts w:ascii="Arial" w:hAnsi="Arial" w:cs="Arial"/>
          <w:sz w:val="16"/>
          <w:szCs w:val="16"/>
        </w:rPr>
        <w:tab/>
        <w:t xml:space="preserve">                                                   О.А. Орешкина</w:t>
      </w:r>
    </w:p>
    <w:p w:rsidR="007F50B7" w:rsidRPr="007F50B7" w:rsidRDefault="007F50B7" w:rsidP="007F50B7">
      <w:pPr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ind w:left="8789" w:firstLine="0"/>
        <w:jc w:val="left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Приложение № 8                                                                                                                                    к </w:t>
      </w:r>
      <w:hyperlink r:id="rId73" w:history="1">
        <w:proofErr w:type="gramStart"/>
        <w:r w:rsidRPr="007F50B7">
          <w:rPr>
            <w:rFonts w:ascii="Arial" w:hAnsi="Arial" w:cs="Arial"/>
            <w:sz w:val="16"/>
            <w:szCs w:val="16"/>
            <w:shd w:val="clear" w:color="auto" w:fill="FFFFFF"/>
          </w:rPr>
          <w:t>Порядк</w:t>
        </w:r>
      </w:hyperlink>
      <w:r w:rsidRPr="007F50B7">
        <w:rPr>
          <w:rFonts w:ascii="Arial" w:hAnsi="Arial" w:cs="Arial"/>
          <w:sz w:val="16"/>
          <w:szCs w:val="16"/>
          <w:shd w:val="clear" w:color="auto" w:fill="FFFFFF"/>
        </w:rPr>
        <w:t>у</w:t>
      </w:r>
      <w:proofErr w:type="gram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принятия решения о</w:t>
      </w:r>
    </w:p>
    <w:p w:rsidR="007F50B7" w:rsidRPr="007F50B7" w:rsidRDefault="007F50B7" w:rsidP="007F50B7">
      <w:pPr>
        <w:pStyle w:val="5"/>
        <w:ind w:left="8789" w:firstLine="0"/>
        <w:jc w:val="left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разработке, формирования,</w:t>
      </w:r>
    </w:p>
    <w:p w:rsidR="007F50B7" w:rsidRPr="007F50B7" w:rsidRDefault="007F50B7" w:rsidP="007F50B7">
      <w:pPr>
        <w:pStyle w:val="5"/>
        <w:ind w:left="8789" w:firstLine="0"/>
        <w:jc w:val="left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>реализации и оценки эффективности</w:t>
      </w:r>
    </w:p>
    <w:p w:rsidR="007F50B7" w:rsidRPr="007F50B7" w:rsidRDefault="007F50B7" w:rsidP="007F50B7">
      <w:pPr>
        <w:pStyle w:val="5"/>
        <w:ind w:left="8789" w:firstLine="0"/>
        <w:jc w:val="left"/>
        <w:rPr>
          <w:rFonts w:ascii="Arial" w:hAnsi="Arial" w:cs="Arial"/>
          <w:sz w:val="16"/>
          <w:szCs w:val="16"/>
          <w:shd w:val="clear" w:color="auto" w:fill="FFFFFF"/>
        </w:rPr>
      </w:pPr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реализации муниципальных программ  </w:t>
      </w:r>
    </w:p>
    <w:p w:rsidR="007F50B7" w:rsidRPr="007F50B7" w:rsidRDefault="007F50B7" w:rsidP="007F50B7">
      <w:pPr>
        <w:pStyle w:val="5"/>
        <w:ind w:left="8789" w:firstLine="0"/>
        <w:jc w:val="left"/>
        <w:rPr>
          <w:rFonts w:ascii="Arial" w:hAnsi="Arial" w:cs="Arial"/>
          <w:sz w:val="16"/>
          <w:szCs w:val="16"/>
          <w:shd w:val="clear" w:color="auto" w:fill="FFFFFF"/>
        </w:rPr>
      </w:pP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</w:t>
      </w:r>
    </w:p>
    <w:p w:rsidR="007F50B7" w:rsidRPr="007F50B7" w:rsidRDefault="007F50B7" w:rsidP="007F50B7">
      <w:pPr>
        <w:pStyle w:val="5"/>
        <w:ind w:left="8789" w:firstLine="0"/>
        <w:jc w:val="left"/>
        <w:rPr>
          <w:rFonts w:ascii="Arial" w:hAnsi="Arial" w:cs="Arial"/>
          <w:b/>
          <w:sz w:val="16"/>
          <w:szCs w:val="16"/>
          <w:shd w:val="clear" w:color="auto" w:fill="FFFFFF"/>
        </w:rPr>
      </w:pPr>
      <w:proofErr w:type="spellStart"/>
      <w:r w:rsidRPr="007F50B7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  <w:shd w:val="clear" w:color="auto" w:fill="FFFFFF"/>
        </w:rPr>
        <w:t xml:space="preserve"> района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4520"/>
        <w:gridCol w:w="560"/>
        <w:gridCol w:w="1000"/>
        <w:gridCol w:w="1260"/>
        <w:gridCol w:w="157"/>
        <w:gridCol w:w="140"/>
        <w:gridCol w:w="1278"/>
        <w:gridCol w:w="560"/>
        <w:gridCol w:w="280"/>
        <w:gridCol w:w="700"/>
        <w:gridCol w:w="1861"/>
        <w:gridCol w:w="140"/>
        <w:gridCol w:w="1400"/>
      </w:tblGrid>
      <w:tr w:rsidR="007F50B7" w:rsidRPr="007F50B7" w:rsidTr="00782E8C">
        <w:tc>
          <w:tcPr>
            <w:tcW w:w="1525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ПРОГНОЗ</w:t>
            </w:r>
            <w:r w:rsidRPr="007F50B7">
              <w:rPr>
                <w:rFonts w:ascii="Arial" w:hAnsi="Arial" w:cs="Arial"/>
                <w:sz w:val="16"/>
                <w:szCs w:val="16"/>
              </w:rPr>
              <w:br/>
              <w:t xml:space="preserve">сводных показателей муниципальных заданий на оказание муниципальных услуг (выполнение работ) муниципальными учреждениями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 в сфере реализации муниципальной программы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7F50B7" w:rsidRPr="007F50B7" w:rsidTr="00782E8C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«</w:t>
            </w:r>
          </w:p>
        </w:tc>
        <w:tc>
          <w:tcPr>
            <w:tcW w:w="1245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»</w:t>
            </w:r>
          </w:p>
        </w:tc>
      </w:tr>
      <w:tr w:rsidR="007F50B7" w:rsidRPr="007F50B7" w:rsidTr="00782E8C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(наименование муниципальной программы)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1525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Наименование услуги (работы), показателя объема (качества) услуги (работы), основных мероприятий, подпрограммы (ведомственной целевой программы) и их мероприятий</w:t>
            </w:r>
            <w:proofErr w:type="gramEnd"/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Значение показателя объема (качества) услуги (работы)</w:t>
            </w:r>
          </w:p>
        </w:tc>
        <w:tc>
          <w:tcPr>
            <w:tcW w:w="4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Расходы бюджета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rFonts w:ascii="Arial" w:hAnsi="Arial" w:cs="Arial"/>
                <w:sz w:val="16"/>
                <w:szCs w:val="16"/>
              </w:rPr>
              <w:t xml:space="preserve"> района на оказание муниципальной услуги (работы), тыс. рублей</w:t>
            </w:r>
          </w:p>
        </w:tc>
      </w:tr>
      <w:tr w:rsidR="007F50B7" w:rsidRPr="007F50B7" w:rsidTr="00782E8C">
        <w:tc>
          <w:tcPr>
            <w:tcW w:w="592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очередной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1-й год планового периода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2-й год планового периода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очередной год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1-й год планового периода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2-й год планового периода</w:t>
            </w: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Основное мероприятие № 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Наименование услуги (работы) и ее содержание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Показатель объема (качества) услуги (работы), единица измерения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........................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Подпрограмма № 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Мероприятие № 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Наименование услуги (работы) и ее содержание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Показатель объема (качества) услуги (работы), единица измерения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.......................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Ведомственная целевая программа № 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Мероприятие № 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Наименование услуги (работы) и ее содержание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Показатель объема (качества) услуги (работы), единица измерения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>.....................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1525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 xml:space="preserve">Начальник структурного подразделения администрации </w:t>
            </w:r>
            <w:proofErr w:type="spellStart"/>
            <w:r w:rsidRPr="007F50B7">
              <w:rPr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sz w:val="16"/>
                <w:szCs w:val="16"/>
              </w:rPr>
              <w:t xml:space="preserve"> района (главный распорядитель средств)</w:t>
            </w:r>
          </w:p>
        </w:tc>
        <w:tc>
          <w:tcPr>
            <w:tcW w:w="87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(должность)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</w:tr>
    </w:tbl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</w:t>
      </w:r>
      <w:r w:rsidRPr="007F50B7">
        <w:rPr>
          <w:rFonts w:ascii="Arial" w:hAnsi="Arial" w:cs="Arial"/>
          <w:sz w:val="16"/>
          <w:szCs w:val="16"/>
        </w:rPr>
        <w:tab/>
        <w:t xml:space="preserve">                                                   О.А. Орешкина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  <w:sectPr w:rsidR="007F50B7" w:rsidRPr="007F50B7" w:rsidSect="00EA0128">
          <w:headerReference w:type="default" r:id="rId74"/>
          <w:pgSz w:w="16837" w:h="11905" w:orient="landscape"/>
          <w:pgMar w:top="1440" w:right="800" w:bottom="1440" w:left="1100" w:header="720" w:footer="720" w:gutter="0"/>
          <w:cols w:space="720"/>
          <w:noEndnote/>
          <w:titlePg/>
          <w:docGrid w:linePitch="326"/>
        </w:sect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left="5954" w:right="-2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>Приложение № 9</w:t>
      </w:r>
    </w:p>
    <w:p w:rsidR="007F50B7" w:rsidRPr="007F50B7" w:rsidRDefault="007F50B7" w:rsidP="007F50B7">
      <w:pPr>
        <w:ind w:left="5954" w:right="-2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 xml:space="preserve">к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Порядку</w:t>
      </w:r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 xml:space="preserve"> принятия решения о разработке, формирования, реализации оценки эффективности реализации муниципальных программ</w:t>
      </w:r>
    </w:p>
    <w:p w:rsidR="007F50B7" w:rsidRPr="007F50B7" w:rsidRDefault="007F50B7" w:rsidP="007F50B7">
      <w:pPr>
        <w:ind w:left="5954" w:right="-2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proofErr w:type="spellStart"/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>Новокубанского</w:t>
      </w:r>
      <w:proofErr w:type="spellEnd"/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 xml:space="preserve"> городского поселения  </w:t>
      </w:r>
      <w:proofErr w:type="spellStart"/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>Новокубанского</w:t>
      </w:r>
      <w:proofErr w:type="spellEnd"/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 xml:space="preserve"> района</w:t>
      </w:r>
    </w:p>
    <w:p w:rsidR="007F50B7" w:rsidRPr="007F50B7" w:rsidRDefault="007F50B7" w:rsidP="007F50B7">
      <w:pPr>
        <w:ind w:left="5954" w:right="-614"/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pStyle w:val="5"/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ПОРЯДОК</w:t>
      </w:r>
      <w:r w:rsidRPr="007F50B7">
        <w:rPr>
          <w:rFonts w:ascii="Arial" w:hAnsi="Arial" w:cs="Arial"/>
          <w:sz w:val="16"/>
          <w:szCs w:val="16"/>
        </w:rPr>
        <w:br/>
        <w:t>проведения общественного обсуждения проектов муниципальных программ</w:t>
      </w:r>
    </w:p>
    <w:p w:rsidR="007F50B7" w:rsidRPr="007F50B7" w:rsidRDefault="007F50B7" w:rsidP="007F50B7">
      <w:pPr>
        <w:jc w:val="center"/>
        <w:rPr>
          <w:rFonts w:ascii="Arial" w:hAnsi="Arial" w:cs="Arial"/>
          <w:sz w:val="16"/>
          <w:szCs w:val="16"/>
        </w:rPr>
      </w:pP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90" w:name="sub_201"/>
      <w:r w:rsidRPr="007F50B7">
        <w:rPr>
          <w:rFonts w:ascii="Arial" w:hAnsi="Arial" w:cs="Arial"/>
          <w:sz w:val="16"/>
          <w:szCs w:val="16"/>
        </w:rPr>
        <w:t>1. Для целей настоящего Порядка применяются следующие понятия и термины:</w:t>
      </w:r>
    </w:p>
    <w:bookmarkEnd w:id="90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общественное обсуждение проекта муниципальной программы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(далее - муниципальная программа) - форма реализации прав населения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(общественности) на участие в процессе принятия решений органами местного самоуправления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посредством общественного обсуждения проектов нормативных правовых актов об утверждении муниципальных программ;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F50B7">
        <w:rPr>
          <w:rFonts w:ascii="Arial" w:hAnsi="Arial" w:cs="Arial"/>
          <w:sz w:val="16"/>
          <w:szCs w:val="16"/>
        </w:rPr>
        <w:t xml:space="preserve">представитель общественности - физическое или юридическое лицо, а также их ассоциации, организации, группы или иные объединения (за исключением тех, кто принимает решение по данному вопросу в силу служебных обязанностей, представляет органы местного самоуправления 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или участвует в деятельности на основании возмездного договора с органами местного самоуправления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района).</w:t>
      </w:r>
      <w:proofErr w:type="gramEnd"/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91" w:name="sub_202"/>
      <w:r w:rsidRPr="007F50B7">
        <w:rPr>
          <w:rFonts w:ascii="Arial" w:hAnsi="Arial" w:cs="Arial"/>
          <w:sz w:val="16"/>
          <w:szCs w:val="16"/>
        </w:rPr>
        <w:t xml:space="preserve">2. Общественное обсуждение проекта муниципальной программы осуществляется органом местного самоуправления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структурным подразделением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района, разработавшим проект муниципальной программы (далее - ответственный исполнитель муниципальной программы) после его экспертизы в финансово-экономическом отделе.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92" w:name="sub_203"/>
      <w:bookmarkEnd w:id="91"/>
      <w:r w:rsidRPr="007F50B7">
        <w:rPr>
          <w:rFonts w:ascii="Arial" w:hAnsi="Arial" w:cs="Arial"/>
          <w:sz w:val="16"/>
          <w:szCs w:val="16"/>
        </w:rPr>
        <w:t xml:space="preserve">3. Общественное обсуждение проекта муниципальной программы обеспечивается путем размещения проекта муниципальной программы на официальном сайте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(далее - официальный сайт).</w:t>
      </w:r>
      <w:bookmarkStart w:id="93" w:name="sub_204"/>
      <w:bookmarkEnd w:id="92"/>
    </w:p>
    <w:p w:rsidR="007F50B7" w:rsidRPr="007F50B7" w:rsidRDefault="007F50B7" w:rsidP="007F50B7">
      <w:pPr>
        <w:shd w:val="clear" w:color="auto" w:fill="FFFFFF"/>
        <w:ind w:right="-2" w:firstLine="851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4. Информация о начале проведения общественного обсуждения проекта муниципальной программы в обязательном порядке не </w:t>
      </w:r>
      <w:proofErr w:type="gramStart"/>
      <w:r w:rsidRPr="007F50B7">
        <w:rPr>
          <w:rFonts w:ascii="Arial" w:hAnsi="Arial" w:cs="Arial"/>
          <w:sz w:val="16"/>
          <w:szCs w:val="16"/>
        </w:rPr>
        <w:t>позднее</w:t>
      </w:r>
      <w:proofErr w:type="gramEnd"/>
      <w:r w:rsidRPr="007F50B7">
        <w:rPr>
          <w:rFonts w:ascii="Arial" w:hAnsi="Arial" w:cs="Arial"/>
          <w:sz w:val="16"/>
          <w:szCs w:val="16"/>
        </w:rPr>
        <w:t xml:space="preserve"> чем за 3 рабочих дня до даты его проведения размещается ответственным исполнителем на официальном сайте 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в разделе «Документы», подразделе «Муниципальные программы».</w:t>
      </w:r>
    </w:p>
    <w:bookmarkEnd w:id="93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Публикуемая информация должна содержать сроки начала и завершения проведения общественного обсуждения проекта муниципальной программы, адрес официального сайта, на котором размещена полная информация о проекте муниципальной программы, адрес электронной почты ответственного исполнителя.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94" w:name="sub_205"/>
      <w:r w:rsidRPr="007F50B7">
        <w:rPr>
          <w:rFonts w:ascii="Arial" w:hAnsi="Arial" w:cs="Arial"/>
          <w:sz w:val="16"/>
          <w:szCs w:val="16"/>
        </w:rPr>
        <w:t>5. Общественное обсуждение проекта муниципальной программы проводится в течение 10 рабочих дней со дня его размещения на официальном сайте.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95" w:name="sub_206"/>
      <w:bookmarkEnd w:id="94"/>
      <w:r w:rsidRPr="007F50B7">
        <w:rPr>
          <w:rFonts w:ascii="Arial" w:hAnsi="Arial" w:cs="Arial"/>
          <w:sz w:val="16"/>
          <w:szCs w:val="16"/>
        </w:rPr>
        <w:t>6. Одновременно с размещением текста проекта муниципальной программы на официальном сайте размещается следующая информация:</w:t>
      </w:r>
    </w:p>
    <w:bookmarkEnd w:id="95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срок начала и завершения проведения общественного обсуждения проекта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официальный адрес электронной почты ответственного исполнителя муниципальной программы, по которому направляются в электронной форме замечания и предложения представителей общественности к проекту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требования к замечаниям и предложениям представителей общественности к проекту муниципальной программы.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96" w:name="sub_207"/>
      <w:r w:rsidRPr="007F50B7">
        <w:rPr>
          <w:rFonts w:ascii="Arial" w:hAnsi="Arial" w:cs="Arial"/>
          <w:sz w:val="16"/>
          <w:szCs w:val="16"/>
        </w:rPr>
        <w:t>7. Общественное обсуждение проекта муниципальной программы заключается в направлении представителями общественности замечаний и предложений к проекту муниципальной программы на официальный адрес электронной почты ответственного исполнителя муниципальной программы.</w:t>
      </w:r>
    </w:p>
    <w:bookmarkEnd w:id="96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Замечания и предложения представителей общественности к проекту муниципальной программы должны соответствовать требованиям, предъявляемым к обращениям граждан, установленным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Федеральным законом</w:t>
      </w:r>
      <w:r w:rsidRPr="007F50B7">
        <w:rPr>
          <w:rFonts w:ascii="Arial" w:hAnsi="Arial" w:cs="Arial"/>
          <w:sz w:val="16"/>
          <w:szCs w:val="16"/>
        </w:rPr>
        <w:t xml:space="preserve"> от 2 мая 2006 года № 59-ФЗ «О порядке рассмотрения обращений граждан Российской Федерации» (далее - Федеральный закон).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Замечания и предложения представителей общественности к проекту муниципальной программы, поступившие после срока завершения проведения общественного обсуждения проекта муниципальной программы, не учитываются при его доработке и рассматриваются в порядке, установленном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Федеральным законом</w:t>
      </w:r>
      <w:r w:rsidRPr="007F50B7">
        <w:rPr>
          <w:rFonts w:ascii="Arial" w:hAnsi="Arial" w:cs="Arial"/>
          <w:sz w:val="16"/>
          <w:szCs w:val="16"/>
        </w:rPr>
        <w:t>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97" w:name="sub_208"/>
      <w:r w:rsidRPr="007F50B7">
        <w:rPr>
          <w:rFonts w:ascii="Arial" w:hAnsi="Arial" w:cs="Arial"/>
          <w:sz w:val="16"/>
          <w:szCs w:val="16"/>
        </w:rPr>
        <w:t xml:space="preserve">8. После истечения срока общественного обсуждения проекта муниципальной программы, указанного в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пункте 5</w:t>
      </w:r>
      <w:r w:rsidRPr="007F50B7">
        <w:rPr>
          <w:rFonts w:ascii="Arial" w:hAnsi="Arial" w:cs="Arial"/>
          <w:sz w:val="16"/>
          <w:szCs w:val="16"/>
        </w:rPr>
        <w:t xml:space="preserve"> настоящего Порядка, ответственный исполнитель муниципальной программы:</w:t>
      </w:r>
    </w:p>
    <w:bookmarkEnd w:id="97"/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готовит таблицу замечаний и предложений, в которой указываются содержание замечаний и предложений представителей общественности, а также результаты рассмотрения указанных замечаний и предложений согласно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приложению</w:t>
      </w:r>
      <w:r w:rsidRPr="007F50B7">
        <w:rPr>
          <w:rFonts w:ascii="Arial" w:hAnsi="Arial" w:cs="Arial"/>
          <w:sz w:val="16"/>
          <w:szCs w:val="16"/>
        </w:rPr>
        <w:t xml:space="preserve"> к настоящему Порядку;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выполняет одно из следующих действий: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дорабатывает проект муниципальной программы с учетом поступивших замечаний и предложений представителей общественности к проекту муниципальной программы;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составляет проект муниципальной программы без изменений.</w:t>
      </w:r>
    </w:p>
    <w:p w:rsidR="007F50B7" w:rsidRPr="007F50B7" w:rsidRDefault="007F50B7" w:rsidP="007F50B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98" w:name="sub_209"/>
      <w:r w:rsidRPr="007F50B7">
        <w:rPr>
          <w:rFonts w:ascii="Arial" w:hAnsi="Arial" w:cs="Arial"/>
          <w:sz w:val="16"/>
          <w:szCs w:val="16"/>
        </w:rPr>
        <w:t>9. В целях информирования представителей общественности об учете (отклонении) замечаний и предложений ответственным исполнителем муниципальной программы таблица замечаний и предложений размещается на официальном сайте не позднее чем через 7 рабочих дней после истечения срока общественного обсуждения.</w:t>
      </w:r>
    </w:p>
    <w:bookmarkEnd w:id="98"/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                          О.А. Орешкина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  <w:shd w:val="clear" w:color="auto" w:fill="F0F0F0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ind w:left="6096" w:right="261"/>
        <w:jc w:val="both"/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 xml:space="preserve">Приложение № 10 </w:t>
      </w:r>
    </w:p>
    <w:p w:rsidR="007F50B7" w:rsidRPr="007F50B7" w:rsidRDefault="007F50B7" w:rsidP="007F50B7">
      <w:pPr>
        <w:ind w:left="6096" w:right="261"/>
        <w:jc w:val="both"/>
        <w:rPr>
          <w:rFonts w:ascii="Arial" w:hAnsi="Arial" w:cs="Arial"/>
          <w:b/>
          <w:sz w:val="16"/>
          <w:szCs w:val="16"/>
        </w:rPr>
      </w:pPr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lastRenderedPageBreak/>
        <w:t xml:space="preserve">к </w:t>
      </w:r>
      <w:r w:rsidRPr="007F50B7">
        <w:rPr>
          <w:rStyle w:val="ae"/>
          <w:rFonts w:ascii="Arial" w:hAnsi="Arial" w:cs="Arial"/>
          <w:color w:val="auto"/>
          <w:sz w:val="16"/>
          <w:szCs w:val="16"/>
        </w:rPr>
        <w:t>Порядку</w:t>
      </w:r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 xml:space="preserve"> принятия решения о разработке, формирования, реализации оценки эффективности реализации муниципальных программ </w:t>
      </w:r>
      <w:proofErr w:type="spellStart"/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>Новокубанского</w:t>
      </w:r>
      <w:proofErr w:type="spellEnd"/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 xml:space="preserve"> городского поселения </w:t>
      </w:r>
      <w:proofErr w:type="spellStart"/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>Новокубанский</w:t>
      </w:r>
      <w:proofErr w:type="spellEnd"/>
      <w:r w:rsidRPr="007F50B7"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  <w:t xml:space="preserve"> район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3780"/>
        <w:gridCol w:w="700"/>
        <w:gridCol w:w="1260"/>
        <w:gridCol w:w="980"/>
        <w:gridCol w:w="560"/>
        <w:gridCol w:w="492"/>
        <w:gridCol w:w="1120"/>
        <w:gridCol w:w="14"/>
        <w:gridCol w:w="222"/>
      </w:tblGrid>
      <w:tr w:rsidR="007F50B7" w:rsidRPr="007F50B7" w:rsidTr="00782E8C">
        <w:trPr>
          <w:gridAfter w:val="1"/>
          <w:wAfter w:w="222" w:type="dxa"/>
        </w:trPr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1"/>
              <w:jc w:val="both"/>
              <w:rPr>
                <w:rFonts w:cs="Arial"/>
                <w:sz w:val="16"/>
                <w:szCs w:val="16"/>
              </w:rPr>
            </w:pPr>
          </w:p>
          <w:p w:rsidR="007F50B7" w:rsidRPr="007F50B7" w:rsidRDefault="007F50B7" w:rsidP="00782E8C">
            <w:pPr>
              <w:pStyle w:val="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0B7">
              <w:rPr>
                <w:rFonts w:ascii="Arial" w:hAnsi="Arial" w:cs="Arial"/>
                <w:b/>
                <w:sz w:val="16"/>
                <w:szCs w:val="16"/>
              </w:rPr>
              <w:t>ТАБЛИЦА</w:t>
            </w:r>
            <w:r w:rsidRPr="007F50B7">
              <w:rPr>
                <w:rFonts w:ascii="Arial" w:hAnsi="Arial" w:cs="Arial"/>
                <w:b/>
                <w:sz w:val="16"/>
                <w:szCs w:val="16"/>
              </w:rPr>
              <w:br/>
              <w:t>замечаний и предложений по итогам проведения общественного обсуждения проекта муниципальной программы</w:t>
            </w: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Наименование проекта муниципальной программы:</w:t>
            </w:r>
          </w:p>
        </w:tc>
      </w:tr>
      <w:tr w:rsidR="007F50B7" w:rsidRPr="007F50B7" w:rsidTr="00782E8C">
        <w:tc>
          <w:tcPr>
            <w:tcW w:w="95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Наименование ответственного исполнителя муниципальной программы:</w:t>
            </w:r>
          </w:p>
        </w:tc>
      </w:tr>
      <w:tr w:rsidR="007F50B7" w:rsidRPr="007F50B7" w:rsidTr="00782E8C">
        <w:tc>
          <w:tcPr>
            <w:tcW w:w="95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Даты начала и окончания общественного обсуждения:</w:t>
            </w:r>
          </w:p>
        </w:tc>
      </w:tr>
      <w:tr w:rsidR="007F50B7" w:rsidRPr="007F50B7" w:rsidTr="00782E8C">
        <w:tc>
          <w:tcPr>
            <w:tcW w:w="95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Место размещения проекта муниципальной программы (наименование официального сайта (раздела в сайте) в информационно-телекоммуникационной сети «Интернет»):</w:t>
            </w:r>
          </w:p>
        </w:tc>
      </w:tr>
      <w:tr w:rsidR="007F50B7" w:rsidRPr="007F50B7" w:rsidTr="00782E8C">
        <w:tc>
          <w:tcPr>
            <w:tcW w:w="95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№</w:t>
            </w:r>
            <w:r w:rsidRPr="007F50B7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Содержание замечания (предложения)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Результат рассмотрения (</w:t>
            </w:r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учтено</w:t>
            </w:r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 xml:space="preserve"> / отклонено с обоснованием)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51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</w:p>
          <w:p w:rsidR="007F50B7" w:rsidRPr="007F50B7" w:rsidRDefault="007F50B7" w:rsidP="00782E8C">
            <w:pPr>
              <w:pStyle w:val="af4"/>
              <w:jc w:val="both"/>
              <w:rPr>
                <w:sz w:val="16"/>
                <w:szCs w:val="16"/>
              </w:rPr>
            </w:pPr>
            <w:r w:rsidRPr="007F50B7">
              <w:rPr>
                <w:sz w:val="16"/>
                <w:szCs w:val="16"/>
              </w:rPr>
              <w:t xml:space="preserve">Начальник структурного подразделения администрации </w:t>
            </w:r>
            <w:proofErr w:type="spellStart"/>
            <w:r w:rsidRPr="007F50B7">
              <w:rPr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F50B7">
              <w:rPr>
                <w:sz w:val="16"/>
                <w:szCs w:val="16"/>
              </w:rPr>
              <w:t>Новокубанского</w:t>
            </w:r>
            <w:proofErr w:type="spellEnd"/>
            <w:r w:rsidRPr="007F50B7">
              <w:rPr>
                <w:sz w:val="16"/>
                <w:szCs w:val="16"/>
              </w:rPr>
              <w:t xml:space="preserve"> района (главный распорядитель средств)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  <w:p w:rsidR="007F50B7" w:rsidRPr="007F50B7" w:rsidRDefault="007F50B7" w:rsidP="00782E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F50B7" w:rsidRPr="007F50B7" w:rsidRDefault="007F50B7" w:rsidP="00782E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F50B7" w:rsidRPr="007F50B7" w:rsidRDefault="007F50B7" w:rsidP="00782E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F50B7" w:rsidRPr="007F50B7" w:rsidRDefault="007F50B7" w:rsidP="00782E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0B7" w:rsidRPr="007F50B7" w:rsidTr="00782E8C">
        <w:trPr>
          <w:gridAfter w:val="1"/>
          <w:wAfter w:w="222" w:type="dxa"/>
        </w:trPr>
        <w:tc>
          <w:tcPr>
            <w:tcW w:w="51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50B7" w:rsidRPr="007F50B7" w:rsidRDefault="007F50B7" w:rsidP="00782E8C">
            <w:pPr>
              <w:pStyle w:val="aff5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(Ф.И.О.)</w:t>
            </w:r>
          </w:p>
        </w:tc>
      </w:tr>
    </w:tbl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 w:rsidRPr="007F50B7">
        <w:rPr>
          <w:rFonts w:ascii="Arial" w:hAnsi="Arial" w:cs="Arial"/>
          <w:sz w:val="16"/>
          <w:szCs w:val="16"/>
        </w:rPr>
        <w:t>фининасово-экономического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отдела</w:t>
      </w:r>
    </w:p>
    <w:p w:rsidR="007F50B7" w:rsidRPr="007F50B7" w:rsidRDefault="007F50B7" w:rsidP="007F50B7">
      <w:pPr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F50B7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7F50B7" w:rsidRPr="007F50B7" w:rsidRDefault="007F50B7" w:rsidP="007F50B7">
      <w:pPr>
        <w:tabs>
          <w:tab w:val="left" w:pos="7500"/>
        </w:tabs>
        <w:jc w:val="both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F50B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F50B7">
        <w:rPr>
          <w:rFonts w:ascii="Arial" w:hAnsi="Arial" w:cs="Arial"/>
          <w:sz w:val="16"/>
          <w:szCs w:val="16"/>
        </w:rPr>
        <w:t xml:space="preserve"> района                                                   О.А. Орешкина</w:t>
      </w:r>
    </w:p>
    <w:p w:rsidR="007F50B7" w:rsidRPr="007F50B7" w:rsidRDefault="007F50B7" w:rsidP="00D95EAE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D95EAE">
      <w:pPr>
        <w:jc w:val="both"/>
        <w:rPr>
          <w:rFonts w:ascii="Arial" w:hAnsi="Arial" w:cs="Arial"/>
          <w:sz w:val="16"/>
          <w:szCs w:val="16"/>
        </w:rPr>
      </w:pPr>
    </w:p>
    <w:p w:rsidR="007F50B7" w:rsidRPr="007F50B7" w:rsidRDefault="007F50B7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7F50B7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FF0572" w:rsidRPr="007F50B7" w:rsidRDefault="00FF0572" w:rsidP="00D95EAE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7F50B7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7F50B7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7F50B7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7F50B7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D1E3D" w:rsidRPr="007F50B7">
              <w:rPr>
                <w:rFonts w:ascii="Arial" w:hAnsi="Arial" w:cs="Arial"/>
                <w:sz w:val="16"/>
                <w:szCs w:val="16"/>
              </w:rPr>
              <w:t>1</w:t>
            </w:r>
            <w:r w:rsidR="007F50B7" w:rsidRPr="007F50B7">
              <w:rPr>
                <w:rFonts w:ascii="Arial" w:hAnsi="Arial" w:cs="Arial"/>
                <w:sz w:val="16"/>
                <w:szCs w:val="16"/>
              </w:rPr>
              <w:t>2</w:t>
            </w:r>
            <w:r w:rsidR="007F4F4F" w:rsidRPr="007F50B7">
              <w:rPr>
                <w:rFonts w:ascii="Arial" w:hAnsi="Arial" w:cs="Arial"/>
                <w:sz w:val="16"/>
                <w:szCs w:val="16"/>
              </w:rPr>
              <w:t>.12</w:t>
            </w:r>
            <w:r w:rsidRPr="007F50B7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6D1E3D" w:rsidRPr="007F50B7">
              <w:rPr>
                <w:rFonts w:ascii="Arial" w:hAnsi="Arial" w:cs="Arial"/>
                <w:sz w:val="16"/>
                <w:szCs w:val="16"/>
              </w:rPr>
              <w:t>1</w:t>
            </w:r>
            <w:r w:rsidR="007F50B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7F4F4F" w:rsidRPr="007F50B7">
              <w:rPr>
                <w:rFonts w:ascii="Arial" w:hAnsi="Arial" w:cs="Arial"/>
                <w:sz w:val="16"/>
                <w:szCs w:val="16"/>
              </w:rPr>
              <w:t>.12</w:t>
            </w:r>
            <w:r w:rsidRPr="007F50B7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7F50B7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50B7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7F50B7" w:rsidRDefault="004E4460" w:rsidP="00D95EAE">
      <w:pPr>
        <w:jc w:val="both"/>
        <w:rPr>
          <w:rFonts w:ascii="Arial" w:hAnsi="Arial" w:cs="Arial"/>
          <w:sz w:val="16"/>
          <w:szCs w:val="16"/>
        </w:rPr>
      </w:pPr>
    </w:p>
    <w:sectPr w:rsidR="004E4460" w:rsidRPr="007F50B7" w:rsidSect="001F4132">
      <w:headerReference w:type="default" r:id="rId75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43B" w:rsidRDefault="0019243B" w:rsidP="00556A1C">
      <w:r>
        <w:separator/>
      </w:r>
    </w:p>
  </w:endnote>
  <w:endnote w:type="continuationSeparator" w:id="1">
    <w:p w:rsidR="0019243B" w:rsidRDefault="0019243B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43B" w:rsidRDefault="0019243B" w:rsidP="00556A1C">
      <w:r>
        <w:separator/>
      </w:r>
    </w:p>
  </w:footnote>
  <w:footnote w:type="continuationSeparator" w:id="1">
    <w:p w:rsidR="0019243B" w:rsidRDefault="0019243B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0B7" w:rsidRDefault="007F50B7">
    <w:pPr>
      <w:pStyle w:val="af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43B" w:rsidRDefault="0019243B">
    <w:pPr>
      <w:pStyle w:val="afb"/>
    </w:pPr>
    <w:r>
      <w:t xml:space="preserve">                                                              </w:t>
    </w:r>
  </w:p>
  <w:p w:rsidR="0019243B" w:rsidRDefault="0019243B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4">
    <w:nsid w:val="03673526"/>
    <w:multiLevelType w:val="hybridMultilevel"/>
    <w:tmpl w:val="D812D2B8"/>
    <w:lvl w:ilvl="0" w:tplc="9246EBF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5A9501F"/>
    <w:multiLevelType w:val="multilevel"/>
    <w:tmpl w:val="F3E6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2">
    <w:nsid w:val="14DE465C"/>
    <w:multiLevelType w:val="multilevel"/>
    <w:tmpl w:val="374AA1AC"/>
    <w:lvl w:ilvl="0">
      <w:start w:val="2023"/>
      <w:numFmt w:val="decimal"/>
      <w:lvlText w:val="17.03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52D905F6"/>
    <w:multiLevelType w:val="multilevel"/>
    <w:tmpl w:val="F5C8AADE"/>
    <w:lvl w:ilvl="0">
      <w:start w:val="2022"/>
      <w:numFmt w:val="decimal"/>
      <w:lvlText w:val="29.07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1">
    <w:nsid w:val="5CBF453C"/>
    <w:multiLevelType w:val="hybridMultilevel"/>
    <w:tmpl w:val="51EE7B84"/>
    <w:lvl w:ilvl="0" w:tplc="C98A697C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62010CB0"/>
    <w:multiLevelType w:val="multilevel"/>
    <w:tmpl w:val="D2A8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23"/>
  </w:num>
  <w:num w:numId="5">
    <w:abstractNumId w:val="21"/>
  </w:num>
  <w:num w:numId="6">
    <w:abstractNumId w:val="14"/>
  </w:num>
  <w:num w:numId="7">
    <w:abstractNumId w:val="22"/>
  </w:num>
  <w:num w:numId="8">
    <w:abstractNumId w:val="20"/>
  </w:num>
  <w:num w:numId="9">
    <w:abstractNumId w:val="11"/>
  </w:num>
  <w:num w:numId="10">
    <w:abstractNumId w:val="7"/>
  </w:num>
  <w:num w:numId="11">
    <w:abstractNumId w:val="16"/>
  </w:num>
  <w:num w:numId="12">
    <w:abstractNumId w:val="8"/>
  </w:num>
  <w:num w:numId="13">
    <w:abstractNumId w:val="3"/>
  </w:num>
  <w:num w:numId="14">
    <w:abstractNumId w:val="5"/>
  </w:num>
  <w:num w:numId="15">
    <w:abstractNumId w:val="17"/>
  </w:num>
  <w:num w:numId="16">
    <w:abstractNumId w:val="10"/>
  </w:num>
  <w:num w:numId="17">
    <w:abstractNumId w:val="9"/>
  </w:num>
  <w:num w:numId="18">
    <w:abstractNumId w:val="24"/>
  </w:num>
  <w:num w:numId="19">
    <w:abstractNumId w:val="15"/>
  </w:num>
  <w:num w:numId="20">
    <w:abstractNumId w:val="18"/>
  </w:num>
  <w:num w:numId="21">
    <w:abstractNumId w:val="13"/>
  </w:num>
  <w:num w:numId="22">
    <w:abstractNumId w:val="2"/>
  </w:num>
  <w:num w:numId="23">
    <w:abstractNumId w:val="25"/>
  </w:num>
  <w:num w:numId="24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87156"/>
    <w:rsid w:val="000A4CAE"/>
    <w:rsid w:val="000B344C"/>
    <w:rsid w:val="000C3CAD"/>
    <w:rsid w:val="000E75A3"/>
    <w:rsid w:val="00102430"/>
    <w:rsid w:val="00131136"/>
    <w:rsid w:val="00137C14"/>
    <w:rsid w:val="001676AB"/>
    <w:rsid w:val="0019227D"/>
    <w:rsid w:val="0019243B"/>
    <w:rsid w:val="0019767A"/>
    <w:rsid w:val="001B2924"/>
    <w:rsid w:val="001E1E62"/>
    <w:rsid w:val="001E3009"/>
    <w:rsid w:val="001F4132"/>
    <w:rsid w:val="002362C8"/>
    <w:rsid w:val="00283876"/>
    <w:rsid w:val="002907F2"/>
    <w:rsid w:val="00344536"/>
    <w:rsid w:val="00361948"/>
    <w:rsid w:val="00366CD7"/>
    <w:rsid w:val="00405AAB"/>
    <w:rsid w:val="004674FC"/>
    <w:rsid w:val="00487D1E"/>
    <w:rsid w:val="004D180A"/>
    <w:rsid w:val="004E4460"/>
    <w:rsid w:val="00502930"/>
    <w:rsid w:val="0051649A"/>
    <w:rsid w:val="0053788A"/>
    <w:rsid w:val="00556A1C"/>
    <w:rsid w:val="005571ED"/>
    <w:rsid w:val="00576D90"/>
    <w:rsid w:val="00597CCF"/>
    <w:rsid w:val="005A4A5C"/>
    <w:rsid w:val="005B461E"/>
    <w:rsid w:val="005C7E29"/>
    <w:rsid w:val="0062753F"/>
    <w:rsid w:val="00641029"/>
    <w:rsid w:val="00647C96"/>
    <w:rsid w:val="00674F9C"/>
    <w:rsid w:val="006903A1"/>
    <w:rsid w:val="006B12FF"/>
    <w:rsid w:val="006B7EF4"/>
    <w:rsid w:val="006C2780"/>
    <w:rsid w:val="006D1E3D"/>
    <w:rsid w:val="006D5B95"/>
    <w:rsid w:val="007279AC"/>
    <w:rsid w:val="007367FF"/>
    <w:rsid w:val="007834EA"/>
    <w:rsid w:val="007A3F55"/>
    <w:rsid w:val="007B66C7"/>
    <w:rsid w:val="007C19C0"/>
    <w:rsid w:val="007E176F"/>
    <w:rsid w:val="007F4F4F"/>
    <w:rsid w:val="007F50B7"/>
    <w:rsid w:val="00803F1B"/>
    <w:rsid w:val="00810A4A"/>
    <w:rsid w:val="00823B98"/>
    <w:rsid w:val="008274AD"/>
    <w:rsid w:val="0086349D"/>
    <w:rsid w:val="008A7A5F"/>
    <w:rsid w:val="008B1A0B"/>
    <w:rsid w:val="008D6792"/>
    <w:rsid w:val="008D6E44"/>
    <w:rsid w:val="0094526C"/>
    <w:rsid w:val="00976B12"/>
    <w:rsid w:val="00984523"/>
    <w:rsid w:val="00991BED"/>
    <w:rsid w:val="009B2E48"/>
    <w:rsid w:val="009B51BD"/>
    <w:rsid w:val="009C05AC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5A6D"/>
    <w:rsid w:val="00B77B97"/>
    <w:rsid w:val="00B95FC7"/>
    <w:rsid w:val="00BA4F4F"/>
    <w:rsid w:val="00BD3C58"/>
    <w:rsid w:val="00C01968"/>
    <w:rsid w:val="00C31A31"/>
    <w:rsid w:val="00C342FF"/>
    <w:rsid w:val="00C71F7A"/>
    <w:rsid w:val="00C81222"/>
    <w:rsid w:val="00C86F5E"/>
    <w:rsid w:val="00C954F3"/>
    <w:rsid w:val="00CC2E94"/>
    <w:rsid w:val="00CC6CD3"/>
    <w:rsid w:val="00CD24B0"/>
    <w:rsid w:val="00CD4C6A"/>
    <w:rsid w:val="00D72000"/>
    <w:rsid w:val="00D95EAE"/>
    <w:rsid w:val="00DD469C"/>
    <w:rsid w:val="00DE0820"/>
    <w:rsid w:val="00E00939"/>
    <w:rsid w:val="00E31527"/>
    <w:rsid w:val="00E46B34"/>
    <w:rsid w:val="00E74DEA"/>
    <w:rsid w:val="00E91E99"/>
    <w:rsid w:val="00E927D0"/>
    <w:rsid w:val="00EB1784"/>
    <w:rsid w:val="00F27A3F"/>
    <w:rsid w:val="00F522F0"/>
    <w:rsid w:val="00F673B1"/>
    <w:rsid w:val="00FA34DD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uiPriority w:val="99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uiPriority w:val="99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uiPriority w:val="99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ffffff9">
    <w:name w:val="Тема"/>
    <w:basedOn w:val="a"/>
    <w:rsid w:val="0019243B"/>
    <w:pPr>
      <w:spacing w:before="240" w:after="960"/>
      <w:ind w:left="567" w:right="4253" w:firstLine="567"/>
      <w:jc w:val="both"/>
    </w:pPr>
    <w:rPr>
      <w:i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74015572" TargetMode="External"/><Relationship Id="rId18" Type="http://schemas.openxmlformats.org/officeDocument/2006/relationships/image" Target="media/image2.emf"/><Relationship Id="rId26" Type="http://schemas.openxmlformats.org/officeDocument/2006/relationships/image" Target="media/image10.emf"/><Relationship Id="rId39" Type="http://schemas.openxmlformats.org/officeDocument/2006/relationships/image" Target="media/image23.emf"/><Relationship Id="rId21" Type="http://schemas.openxmlformats.org/officeDocument/2006/relationships/image" Target="media/image5.emf"/><Relationship Id="rId34" Type="http://schemas.openxmlformats.org/officeDocument/2006/relationships/image" Target="media/image18.emf"/><Relationship Id="rId42" Type="http://schemas.openxmlformats.org/officeDocument/2006/relationships/image" Target="media/image26.emf"/><Relationship Id="rId47" Type="http://schemas.openxmlformats.org/officeDocument/2006/relationships/image" Target="media/image31.emf"/><Relationship Id="rId50" Type="http://schemas.openxmlformats.org/officeDocument/2006/relationships/image" Target="media/image34.emf"/><Relationship Id="rId55" Type="http://schemas.openxmlformats.org/officeDocument/2006/relationships/image" Target="media/image39.emf"/><Relationship Id="rId63" Type="http://schemas.openxmlformats.org/officeDocument/2006/relationships/image" Target="media/image47.emf"/><Relationship Id="rId68" Type="http://schemas.openxmlformats.org/officeDocument/2006/relationships/image" Target="media/image52.emf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docs.cntd.ru/document/9740155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74015572" TargetMode="External"/><Relationship Id="rId29" Type="http://schemas.openxmlformats.org/officeDocument/2006/relationships/image" Target="media/image13.emf"/><Relationship Id="rId11" Type="http://schemas.openxmlformats.org/officeDocument/2006/relationships/hyperlink" Target="garantF1://23873257.1" TargetMode="External"/><Relationship Id="rId24" Type="http://schemas.openxmlformats.org/officeDocument/2006/relationships/image" Target="media/image8.emf"/><Relationship Id="rId32" Type="http://schemas.openxmlformats.org/officeDocument/2006/relationships/image" Target="media/image16.emf"/><Relationship Id="rId37" Type="http://schemas.openxmlformats.org/officeDocument/2006/relationships/image" Target="media/image21.emf"/><Relationship Id="rId40" Type="http://schemas.openxmlformats.org/officeDocument/2006/relationships/image" Target="media/image24.emf"/><Relationship Id="rId45" Type="http://schemas.openxmlformats.org/officeDocument/2006/relationships/image" Target="media/image29.emf"/><Relationship Id="rId53" Type="http://schemas.openxmlformats.org/officeDocument/2006/relationships/image" Target="media/image37.emf"/><Relationship Id="rId58" Type="http://schemas.openxmlformats.org/officeDocument/2006/relationships/image" Target="media/image42.emf"/><Relationship Id="rId66" Type="http://schemas.openxmlformats.org/officeDocument/2006/relationships/image" Target="media/image50.emf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74015572" TargetMode="External"/><Relationship Id="rId23" Type="http://schemas.openxmlformats.org/officeDocument/2006/relationships/image" Target="media/image7.emf"/><Relationship Id="rId28" Type="http://schemas.openxmlformats.org/officeDocument/2006/relationships/image" Target="media/image12.emf"/><Relationship Id="rId36" Type="http://schemas.openxmlformats.org/officeDocument/2006/relationships/image" Target="media/image20.emf"/><Relationship Id="rId49" Type="http://schemas.openxmlformats.org/officeDocument/2006/relationships/image" Target="media/image33.emf"/><Relationship Id="rId57" Type="http://schemas.openxmlformats.org/officeDocument/2006/relationships/image" Target="media/image41.emf"/><Relationship Id="rId61" Type="http://schemas.openxmlformats.org/officeDocument/2006/relationships/image" Target="media/image45.emf"/><Relationship Id="rId10" Type="http://schemas.openxmlformats.org/officeDocument/2006/relationships/hyperlink" Target="https://internet.garant.ru/document/redirect/23973257/1" TargetMode="External"/><Relationship Id="rId19" Type="http://schemas.openxmlformats.org/officeDocument/2006/relationships/image" Target="media/image3.emf"/><Relationship Id="rId31" Type="http://schemas.openxmlformats.org/officeDocument/2006/relationships/image" Target="media/image15.emf"/><Relationship Id="rId44" Type="http://schemas.openxmlformats.org/officeDocument/2006/relationships/image" Target="media/image28.emf"/><Relationship Id="rId52" Type="http://schemas.openxmlformats.org/officeDocument/2006/relationships/image" Target="media/image36.emf"/><Relationship Id="rId60" Type="http://schemas.openxmlformats.org/officeDocument/2006/relationships/image" Target="media/image44.emf"/><Relationship Id="rId65" Type="http://schemas.openxmlformats.org/officeDocument/2006/relationships/image" Target="media/image49.emf"/><Relationship Id="rId73" Type="http://schemas.openxmlformats.org/officeDocument/2006/relationships/hyperlink" Target="http://docs.cntd.ru/document/97401557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0001" TargetMode="External"/><Relationship Id="rId14" Type="http://schemas.openxmlformats.org/officeDocument/2006/relationships/hyperlink" Target="http://docs.cntd.ru/document/974015572" TargetMode="External"/><Relationship Id="rId22" Type="http://schemas.openxmlformats.org/officeDocument/2006/relationships/image" Target="media/image6.emf"/><Relationship Id="rId27" Type="http://schemas.openxmlformats.org/officeDocument/2006/relationships/image" Target="media/image11.emf"/><Relationship Id="rId30" Type="http://schemas.openxmlformats.org/officeDocument/2006/relationships/image" Target="media/image14.emf"/><Relationship Id="rId35" Type="http://schemas.openxmlformats.org/officeDocument/2006/relationships/image" Target="media/image19.emf"/><Relationship Id="rId43" Type="http://schemas.openxmlformats.org/officeDocument/2006/relationships/image" Target="media/image27.emf"/><Relationship Id="rId48" Type="http://schemas.openxmlformats.org/officeDocument/2006/relationships/image" Target="media/image32.emf"/><Relationship Id="rId56" Type="http://schemas.openxmlformats.org/officeDocument/2006/relationships/image" Target="media/image40.emf"/><Relationship Id="rId64" Type="http://schemas.openxmlformats.org/officeDocument/2006/relationships/image" Target="media/image48.emf"/><Relationship Id="rId69" Type="http://schemas.openxmlformats.org/officeDocument/2006/relationships/image" Target="media/image53.emf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35.emf"/><Relationship Id="rId72" Type="http://schemas.openxmlformats.org/officeDocument/2006/relationships/hyperlink" Target="http://docs.cntd.ru/document/974015572" TargetMode="External"/><Relationship Id="rId3" Type="http://schemas.openxmlformats.org/officeDocument/2006/relationships/styles" Target="styles.xml"/><Relationship Id="rId12" Type="http://schemas.openxmlformats.org/officeDocument/2006/relationships/hyperlink" Target="garantF1://12012604.20001" TargetMode="External"/><Relationship Id="rId17" Type="http://schemas.openxmlformats.org/officeDocument/2006/relationships/hyperlink" Target="http://docs.cntd.ru/document/974015572" TargetMode="External"/><Relationship Id="rId25" Type="http://schemas.openxmlformats.org/officeDocument/2006/relationships/image" Target="media/image9.emf"/><Relationship Id="rId33" Type="http://schemas.openxmlformats.org/officeDocument/2006/relationships/image" Target="media/image17.emf"/><Relationship Id="rId38" Type="http://schemas.openxmlformats.org/officeDocument/2006/relationships/image" Target="media/image22.emf"/><Relationship Id="rId46" Type="http://schemas.openxmlformats.org/officeDocument/2006/relationships/image" Target="media/image30.emf"/><Relationship Id="rId59" Type="http://schemas.openxmlformats.org/officeDocument/2006/relationships/image" Target="media/image43.emf"/><Relationship Id="rId67" Type="http://schemas.openxmlformats.org/officeDocument/2006/relationships/image" Target="media/image51.emf"/><Relationship Id="rId20" Type="http://schemas.openxmlformats.org/officeDocument/2006/relationships/image" Target="media/image4.emf"/><Relationship Id="rId41" Type="http://schemas.openxmlformats.org/officeDocument/2006/relationships/image" Target="media/image25.emf"/><Relationship Id="rId54" Type="http://schemas.openxmlformats.org/officeDocument/2006/relationships/image" Target="media/image38.emf"/><Relationship Id="rId62" Type="http://schemas.openxmlformats.org/officeDocument/2006/relationships/image" Target="media/image46.emf"/><Relationship Id="rId70" Type="http://schemas.openxmlformats.org/officeDocument/2006/relationships/image" Target="media/image54.emf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28</Pages>
  <Words>17912</Words>
  <Characters>102104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45</cp:revision>
  <dcterms:created xsi:type="dcterms:W3CDTF">2023-06-02T09:26:00Z</dcterms:created>
  <dcterms:modified xsi:type="dcterms:W3CDTF">2023-12-12T12:53:00Z</dcterms:modified>
</cp:coreProperties>
</file>