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34" w:h="1459" w:hRule="exact" w:wrap="none" w:vAnchor="page" w:hAnchor="page" w:x="1678" w:y="139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КРАСНОДАРСКИМ КРАЙ</w:t>
        <w:br/>
        <w:t>МУПУКС</w:t>
      </w:r>
    </w:p>
    <w:p>
      <w:pPr>
        <w:pStyle w:val="Style3"/>
        <w:framePr w:w="9134" w:h="1459" w:hRule="exact" w:wrap="none" w:vAnchor="page" w:hAnchor="page" w:x="1678" w:y="139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34" w:h="2708" w:hRule="exact" w:wrap="none" w:vAnchor="page" w:hAnchor="page" w:x="1678" w:y="3861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34" w:h="2708" w:hRule="exact" w:wrap="none" w:vAnchor="page" w:hAnchor="page" w:x="1678" w:y="386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ул. Некрасова, 40</w:t>
      </w:r>
    </w:p>
    <w:p>
      <w:pPr>
        <w:pStyle w:val="Style3"/>
        <w:framePr w:w="9134" w:h="338" w:hRule="exact" w:wrap="none" w:vAnchor="page" w:hAnchor="page" w:x="1678" w:y="806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2544-722-0</w:t>
      </w:r>
    </w:p>
    <w:p>
      <w:pPr>
        <w:pStyle w:val="Style3"/>
        <w:framePr w:w="9134" w:h="993" w:hRule="exact" w:wrap="none" w:vAnchor="page" w:hAnchor="page" w:x="1678" w:y="13493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2022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83" w:h="1458" w:hRule="exact" w:wrap="none" w:vAnchor="page" w:hAnchor="page" w:x="1604" w:y="63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rStyle w:val="CharStyle7"/>
        </w:rPr>
        <w:t>краснодарский край</w:t>
        <w:br/>
        <w:t>МУПУКС</w:t>
      </w:r>
    </w:p>
    <w:p>
      <w:pPr>
        <w:pStyle w:val="Style3"/>
        <w:framePr w:w="9283" w:h="1458" w:hRule="exact" w:wrap="none" w:vAnchor="page" w:hAnchor="page" w:x="1604" w:y="63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604" w:y="253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Лемента И.В.</w:t>
      </w:r>
    </w:p>
    <w:p>
      <w:pPr>
        <w:pStyle w:val="Style5"/>
        <w:framePr w:w="9283" w:h="2717" w:hRule="exact" w:wrap="none" w:vAnchor="page" w:hAnchor="page" w:x="1604" w:y="5273"/>
        <w:widowControl w:val="0"/>
        <w:keepNext w:val="0"/>
        <w:keepLines w:val="0"/>
        <w:shd w:val="clear" w:color="auto" w:fill="auto"/>
        <w:bidi w:val="0"/>
        <w:spacing w:before="0" w:after="0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83" w:h="2717" w:hRule="exact" w:wrap="none" w:vAnchor="page" w:hAnchor="page" w:x="1604" w:y="5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160" w:right="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</w:t>
      </w:r>
    </w:p>
    <w:p>
      <w:pPr>
        <w:pStyle w:val="Style8"/>
        <w:framePr w:w="9283" w:h="2717" w:hRule="exact" w:wrap="none" w:vAnchor="page" w:hAnchor="page" w:x="1604" w:y="52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440" w:right="1260"/>
      </w:pPr>
      <w:r>
        <w:rPr>
          <w:lang w:val="ru-RU" w:eastAsia="ru-RU" w:bidi="ru-RU"/>
          <w:w w:val="100"/>
          <w:color w:val="000000"/>
          <w:position w:val="0"/>
        </w:rPr>
        <w:t xml:space="preserve">жилого дома на земельном участке по адресу: </w:t>
      </w:r>
      <w:r>
        <w:rPr>
          <w:rStyle w:val="CharStyle10"/>
        </w:rPr>
        <w:t>г. Новокубанск, ул. Некрасова, 40</w:t>
      </w:r>
    </w:p>
    <w:p>
      <w:pPr>
        <w:pStyle w:val="Style3"/>
        <w:framePr w:w="9283" w:h="337" w:hRule="exact" w:wrap="none" w:vAnchor="page" w:hAnchor="page" w:x="1604" w:y="901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5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2544-722-0</w:t>
      </w:r>
    </w:p>
    <w:p>
      <w:pPr>
        <w:pStyle w:val="Style3"/>
        <w:framePr w:w="9283" w:h="1472" w:hRule="exact" w:wrap="none" w:vAnchor="page" w:hAnchor="page" w:x="1604" w:y="111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283" w:h="1472" w:hRule="exact" w:wrap="none" w:vAnchor="page" w:hAnchor="page" w:x="1604" w:y="111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283" w:h="1472" w:hRule="exact" w:wrap="none" w:vAnchor="page" w:hAnchor="page" w:x="1604" w:y="111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3812" w:y="1071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92pt;height:149pt;">
            <v:imagedata r:id="rId5" r:href="rId6"/>
          </v:shape>
        </w:pict>
      </w:r>
    </w:p>
    <w:p>
      <w:pPr>
        <w:pStyle w:val="Style11"/>
        <w:framePr w:wrap="none" w:vAnchor="page" w:hAnchor="page" w:x="5559" w:y="136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11"/>
        <w:framePr w:wrap="none" w:vAnchor="page" w:hAnchor="page" w:x="6073" w:y="1411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2022 г.</w:t>
      </w:r>
    </w:p>
    <w:p>
      <w:pPr>
        <w:pStyle w:val="Style11"/>
        <w:framePr w:w="2030" w:h="1458" w:hRule="exact" w:wrap="none" w:vAnchor="page" w:hAnchor="page" w:x="7887" w:y="11184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Федораев В.С. Кедя О.П. Кравченко Р.Ю.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35" w:h="6614" w:hRule="exact" w:wrap="none" w:vAnchor="page" w:hAnchor="page" w:x="373" w:y="2964"/>
        <w:tabs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5"/>
        <w:framePr w:wrap="none" w:vAnchor="page" w:hAnchor="page" w:x="675" w:y="113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%</w:t>
      </w:r>
    </w:p>
    <w:p>
      <w:pPr>
        <w:pStyle w:val="Style3"/>
        <w:framePr w:wrap="none" w:vAnchor="page" w:hAnchor="page" w:x="675" w:y="120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3"/>
        <w:framePr w:w="10267" w:h="2838" w:hRule="exact" w:wrap="none" w:vAnchor="page" w:hAnchor="page" w:x="111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10267" w:h="2838" w:hRule="exact" w:wrap="none" w:vAnchor="page" w:hAnchor="page" w:x="111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10267" w:h="2838" w:hRule="exact" w:wrap="none" w:vAnchor="page" w:hAnchor="page" w:x="1112"/>
        <w:widowControl w:val="0"/>
        <w:keepNext w:val="0"/>
        <w:keepLines w:val="0"/>
        <w:shd w:val="clear" w:color="auto" w:fill="auto"/>
        <w:bidi w:val="0"/>
        <w:spacing w:before="0" w:after="0" w:line="480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="10267" w:h="8945" w:hRule="exact" w:wrap="none" w:vAnchor="page" w:hAnchor="page" w:x="1112" w:y="3902"/>
        <w:widowControl w:val="0"/>
        <w:keepNext w:val="0"/>
        <w:keepLines w:val="0"/>
        <w:shd w:val="clear" w:color="auto" w:fill="auto"/>
        <w:bidi w:val="0"/>
        <w:jc w:val="left"/>
        <w:spacing w:before="0" w:after="928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19.07.2022 г. №2544.</w:t>
      </w:r>
    </w:p>
    <w:p>
      <w:pPr>
        <w:pStyle w:val="Style5"/>
        <w:framePr w:w="10267" w:h="8945" w:hRule="exact" w:wrap="none" w:vAnchor="page" w:hAnchor="page" w:x="1112" w:y="3902"/>
        <w:widowControl w:val="0"/>
        <w:keepNext w:val="0"/>
        <w:keepLines w:val="0"/>
        <w:shd w:val="clear" w:color="auto" w:fill="auto"/>
        <w:bidi w:val="0"/>
        <w:spacing w:before="0" w:after="0" w:line="552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10267" w:h="8945" w:hRule="exact" w:wrap="none" w:vAnchor="page" w:hAnchor="page" w:x="1112" w:y="3902"/>
        <w:widowControl w:val="0"/>
        <w:keepNext w:val="0"/>
        <w:keepLines w:val="0"/>
        <w:shd w:val="clear" w:color="auto" w:fill="auto"/>
        <w:bidi w:val="0"/>
        <w:jc w:val="left"/>
        <w:spacing w:before="0" w:after="638" w:line="552" w:lineRule="exact"/>
        <w:ind w:left="400" w:right="800" w:firstLine="6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индивидуального жилого дома на земельном участке по адресу: г. Новокубанск, ул. Некрасова, 40</w:t>
      </w:r>
    </w:p>
    <w:p>
      <w:pPr>
        <w:pStyle w:val="Style17"/>
        <w:framePr w:w="10267" w:h="8945" w:hRule="exact" w:wrap="none" w:vAnchor="page" w:hAnchor="page" w:x="1112" w:y="3902"/>
        <w:widowControl w:val="0"/>
        <w:keepNext w:val="0"/>
        <w:keepLines w:val="0"/>
        <w:shd w:val="clear" w:color="auto" w:fill="auto"/>
        <w:bidi w:val="0"/>
        <w:spacing w:before="0" w:after="482" w:line="280" w:lineRule="exact"/>
        <w:ind w:left="0" w:right="1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3"/>
        <w:framePr w:w="10267" w:h="8945" w:hRule="exact" w:wrap="none" w:vAnchor="page" w:hAnchor="page" w:x="1112" w:y="390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592 кв.м, с кадастровым номером 23:21:0401003:4, расположен по адресу: г. Новокубанск, ул. Некрасова, 40 принадлежит на праве собственности гр. Лемента Ирине Владимировне, о чем сделана запись в Едином государственном реестре недвижимости. На данном земельном участке расположено один объект капитального строительства: индивидуальный жилой дом (основного назначения); а также один объект некапитального строительства (вспомогательного использования) - навес. При</w:t>
      </w:r>
    </w:p>
    <w:tbl>
      <w:tblPr>
        <w:tblOverlap w:val="never"/>
        <w:tblLayout w:type="fixed"/>
        <w:jc w:val="left"/>
      </w:tblPr>
      <w:tblGrid>
        <w:gridCol w:w="605"/>
        <w:gridCol w:w="562"/>
        <w:gridCol w:w="566"/>
        <w:gridCol w:w="576"/>
        <w:gridCol w:w="470"/>
        <w:gridCol w:w="221"/>
        <w:gridCol w:w="571"/>
        <w:gridCol w:w="4104"/>
        <w:gridCol w:w="854"/>
        <w:gridCol w:w="850"/>
        <w:gridCol w:w="888"/>
      </w:tblGrid>
      <w:tr>
        <w:trPr>
          <w:trHeight w:val="3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 xml:space="preserve">2544-722 </w:t>
            </w:r>
            <w:r>
              <w:rPr>
                <w:rStyle w:val="CharStyle20"/>
              </w:rPr>
              <w:t xml:space="preserve">- </w:t>
            </w:r>
            <w:r>
              <w:rPr>
                <w:rStyle w:val="CharStyle19"/>
              </w:rPr>
              <w:t>О</w:t>
            </w: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77" w:wrap="none" w:vAnchor="page" w:hAnchor="page" w:x="1112" w:y="13265"/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 xml:space="preserve">№ </w:t>
            </w:r>
            <w:r>
              <w:rPr>
                <w:rStyle w:val="CharStyle21"/>
              </w:rPr>
              <w:t>док.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2"/>
              </w:rPr>
              <w:t>ijjo mf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77" w:wrap="none" w:vAnchor="page" w:hAnchor="page" w:x="1112" w:y="13265"/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23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37.22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00" w:right="0" w:firstLine="0"/>
            </w:pPr>
            <w:r>
              <w:rPr>
                <w:rStyle w:val="CharStyle2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1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23"/>
              </w:rPr>
              <w:t>V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24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25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9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0"/>
              </w:rPr>
              <w:t>Н.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23"/>
              </w:rPr>
              <w:t>Игу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6"/>
              </w:rPr>
              <w:t>17,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37.22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9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180" w:lineRule="exact"/>
              <w:ind w:left="0" w:right="0" w:firstLine="0"/>
            </w:pPr>
            <w:r>
              <w:rPr>
                <w:rStyle w:val="CharStyle20"/>
              </w:rPr>
              <w:t>МУПУКС</w:t>
            </w:r>
          </w:p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0" w:lineRule="exact"/>
              <w:ind w:left="240" w:right="0" w:firstLine="0"/>
            </w:pPr>
            <w:r>
              <w:rPr>
                <w:rStyle w:val="CharStyle20"/>
              </w:rPr>
              <w:t>Новокубанского района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0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К 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24"/>
              </w:rPr>
              <w:t>щ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27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37.22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10267" w:h="2477" w:wrap="none" w:vAnchor="page" w:hAnchor="page" w:x="1112" w:y="13265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267" w:h="2477" w:wrap="none" w:vAnchor="page" w:hAnchor="page" w:x="1112" w:y="13265"/>
            </w:pPr>
          </w:p>
        </w:tc>
      </w:tr>
      <w:tr>
        <w:trPr>
          <w:trHeight w:val="32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400" w:right="0" w:firstLine="0"/>
            </w:pPr>
            <w:r>
              <w:rPr>
                <w:rStyle w:val="CharStyle28"/>
              </w:rPr>
              <w:t>\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67" w:h="2477" w:wrap="none" w:vAnchor="page" w:hAnchor="page" w:x="1112" w:y="1326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&gt;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267" w:h="2477" w:wrap="none" w:vAnchor="page" w:hAnchor="page" w:x="1112" w:y="1326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67" w:h="2477" w:wrap="none" w:vAnchor="page" w:hAnchor="page" w:x="1112" w:y="13265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67" w:h="2477" w:wrap="none" w:vAnchor="page" w:hAnchor="page" w:x="1112" w:y="1326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21" w:h="6610" w:hRule="exact" w:wrap="none" w:vAnchor="page" w:hAnchor="page" w:x="430" w:y="2609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9"/>
          <w:b w:val="0"/>
          <w:bCs w:val="0"/>
          <w:i w:val="0"/>
          <w:iCs w:val="0"/>
        </w:rPr>
        <w:tab/>
      </w:r>
      <w:r>
        <w:rPr>
          <w:rStyle w:val="CharStyle30"/>
          <w:b w:val="0"/>
          <w:bCs w:val="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5"/>
        <w:framePr w:wrap="none" w:vAnchor="page" w:hAnchor="page" w:x="733" w:y="1094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</w:t>
      </w:r>
    </w:p>
    <w:p>
      <w:pPr>
        <w:pStyle w:val="Style3"/>
        <w:framePr w:w="10171" w:h="12481" w:hRule="exact" w:wrap="none" w:vAnchor="page" w:hAnchor="page" w:x="116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этом, здание жилого дома планируется реконструировать, с целью улучшения жилищных условий и организации помещений для удовлетворения хозяйственно-бытовых и санитарно-гигиенических нужд в соответствии с требованиями СП 55.13330-2016 «Дома жилые одноквартирные» (в настоящее время в жилом доме расположено три жилых комнаты, два коридора и кладовая). Реконструируемый объект возведен как объект капитального строительства с готовностью 100% и эксплуатируется по функциональному назначению как индивидуальный жилой дом, а также имеет общую площадь 41,9 кв.м и жилую площадь 30,5 кв.м.</w:t>
      </w:r>
    </w:p>
    <w:p>
      <w:pPr>
        <w:pStyle w:val="Style3"/>
        <w:framePr w:w="10171" w:h="12481" w:hRule="exact" w:wrap="none" w:vAnchor="page" w:hAnchor="page" w:x="116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 городского поселения Новокубанского района (далее ПЗЗ), утвержденными 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Ж-1 - зона застройки индивидуальными жилыми домами. Зона застройки индивидуальными жилыми домами Ж-1 выделена для обеспечения правовых, социальных, культурных, бытовых условий формирования жилых районов с минимально разрешенным набором услуг местного значения, где установлены следующие предельные (минимальные и (или) максимальные) размеры земельных участков и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6"/>
        <w:gridCol w:w="197"/>
        <w:gridCol w:w="341"/>
        <w:gridCol w:w="168"/>
        <w:gridCol w:w="427"/>
        <w:gridCol w:w="6091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(1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2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3"/>
              </w:rPr>
              <w:t>M-J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0" w:firstLine="0"/>
            </w:pPr>
            <w:r>
              <w:rPr>
                <w:rStyle w:val="CharStyle34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160" w:y="1460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2544-722-0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20"/>
              </w:rPr>
              <w:t>2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По$п.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160" w:y="146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22" w:wrap="none" w:vAnchor="page" w:hAnchor="page" w:x="1160" w:y="1460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22" w:wrap="none" w:vAnchor="page" w:hAnchor="page" w:x="1160" w:y="1460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30" w:h="6610" w:hRule="exact" w:wrap="none" w:vAnchor="page" w:hAnchor="page" w:x="437" w:y="2724"/>
        <w:tabs>
          <w:tab w:leader="none" w:pos="510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framePr w:wrap="none" w:vAnchor="page" w:hAnchor="page" w:x="634" w:y="9986"/>
        <w:widowControl w:val="0"/>
        <w:rPr>
          <w:sz w:val="2"/>
          <w:szCs w:val="2"/>
        </w:rPr>
      </w:pPr>
      <w:r>
        <w:pict>
          <v:shape id="_x0000_s1027" type="#_x0000_t75" style="width:15pt;height:38pt;">
            <v:imagedata r:id="rId7" r:href="rId8"/>
          </v:shape>
        </w:pict>
      </w:r>
    </w:p>
    <w:p>
      <w:pPr>
        <w:pStyle w:val="Style3"/>
        <w:framePr w:w="10176" w:h="13091" w:hRule="exact" w:wrap="none" w:vAnchor="page" w:hAnchor="page" w:x="11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3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76" w:h="13091" w:hRule="exact" w:wrap="none" w:vAnchor="page" w:hAnchor="page" w:x="1157"/>
        <w:tabs>
          <w:tab w:leader="none" w:pos="1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- 300-2500</w:t>
      </w:r>
    </w:p>
    <w:p>
      <w:pPr>
        <w:pStyle w:val="Style3"/>
        <w:framePr w:w="10176" w:h="13091" w:hRule="exact" w:wrap="none" w:vAnchor="page" w:hAnchor="page" w:x="11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10176" w:h="13091" w:hRule="exact" w:wrap="none" w:vAnchor="page" w:hAnchor="page" w:x="1157"/>
        <w:tabs>
          <w:tab w:leader="none" w:pos="1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10176" w:h="13091" w:hRule="exact" w:wrap="none" w:vAnchor="page" w:hAnchor="page" w:x="1157"/>
        <w:tabs>
          <w:tab w:leader="none" w:pos="10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красной линии улиц - 5,0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6" w:h="13091" w:hRule="exact" w:wrap="none" w:vAnchor="page" w:hAnchor="page" w:x="1157"/>
        <w:tabs>
          <w:tab w:leader="none" w:pos="108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красных линий проездов - 0,0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6" w:h="13091" w:hRule="exact" w:wrap="none" w:vAnchor="page" w:hAnchor="page" w:x="1157"/>
        <w:tabs>
          <w:tab w:leader="none" w:pos="116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 определения мест допустимого размещения зданий, строений, сооружений - от границ смежных земельных участков - 0,0 м при блокировке; в иных случаях - 3,0 м;</w:t>
      </w:r>
    </w:p>
    <w:p>
      <w:pPr>
        <w:pStyle w:val="Style3"/>
        <w:numPr>
          <w:ilvl w:val="0"/>
          <w:numId w:val="1"/>
        </w:numPr>
        <w:framePr w:w="10176" w:h="13091" w:hRule="exact" w:wrap="none" w:vAnchor="page" w:hAnchor="page" w:x="1157"/>
        <w:tabs>
          <w:tab w:leader="none" w:pos="1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76" w:h="13091" w:hRule="exact" w:wrap="none" w:vAnchor="page" w:hAnchor="page" w:x="1157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2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 перекрытия последнего этажа - 20 м;</w:t>
      </w:r>
    </w:p>
    <w:p>
      <w:pPr>
        <w:pStyle w:val="Style3"/>
        <w:numPr>
          <w:ilvl w:val="0"/>
          <w:numId w:val="1"/>
        </w:numPr>
        <w:framePr w:w="10176" w:h="13091" w:hRule="exact" w:wrap="none" w:vAnchor="page" w:hAnchor="page" w:x="1157"/>
        <w:tabs>
          <w:tab w:leader="none" w:pos="1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- 60%.</w:t>
      </w:r>
    </w:p>
    <w:p>
      <w:pPr>
        <w:pStyle w:val="Style3"/>
        <w:framePr w:w="10176" w:h="13091" w:hRule="exact" w:wrap="none" w:vAnchor="page" w:hAnchor="page" w:x="11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условий, а также организации новых помещений для удовлетворения хозяйственно-бытовых и санитарно-гигиенических нужд, необходимо провести мероприятия по реконструкции существующего объекта ИЖС, со строительством двух новых пристроек. При проведении реконструкции с возведением двух новых пристроек, возникнет необходимость учета отклонений от предельных</w:t>
      </w:r>
    </w:p>
    <w:p>
      <w:pPr>
        <w:pStyle w:val="Style35"/>
        <w:framePr w:wrap="none" w:vAnchor="page" w:hAnchor="page" w:x="4047" w:y="145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37"/>
          <w:b/>
          <w:bCs/>
          <w:i/>
          <w:iCs/>
        </w:rPr>
        <w:t>А</w:t>
      </w:r>
    </w:p>
    <w:tbl>
      <w:tblPr>
        <w:tblOverlap w:val="never"/>
        <w:tblLayout w:type="fixed"/>
        <w:jc w:val="left"/>
      </w:tblPr>
      <w:tblGrid>
        <w:gridCol w:w="619"/>
        <w:gridCol w:w="562"/>
        <w:gridCol w:w="571"/>
        <w:gridCol w:w="562"/>
        <w:gridCol w:w="672"/>
        <w:gridCol w:w="461"/>
        <w:gridCol w:w="6096"/>
        <w:gridCol w:w="634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898" w:wrap="none" w:vAnchor="page" w:hAnchor="page" w:x="1157" w:y="147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2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6" w:h="898" w:wrap="none" w:vAnchor="page" w:hAnchor="page" w:x="1157" w:y="147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2"/>
              </w:rPr>
              <w:t>утл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898" w:wrap="none" w:vAnchor="page" w:hAnchor="page" w:x="1157" w:y="1476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6" w:h="898" w:wrap="none" w:vAnchor="page" w:hAnchor="page" w:x="1157" w:y="1476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2544-722-0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6" w:h="898" w:wrap="none" w:vAnchor="page" w:hAnchor="page" w:x="1157" w:y="1476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20"/>
              </w:rPr>
              <w:t>3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8" w:wrap="none" w:vAnchor="page" w:hAnchor="page" w:x="1157" w:y="147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8" w:wrap="none" w:vAnchor="page" w:hAnchor="page" w:x="1157" w:y="147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8" w:wrap="none" w:vAnchor="page" w:hAnchor="page" w:x="1157" w:y="147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8" w:wrap="none" w:vAnchor="page" w:hAnchor="page" w:x="1157" w:y="147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8" w:wrap="none" w:vAnchor="page" w:hAnchor="page" w:x="1157" w:y="147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Подп!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6" w:h="898" w:wrap="none" w:vAnchor="page" w:hAnchor="page" w:x="1157" w:y="1476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898" w:wrap="none" w:vAnchor="page" w:hAnchor="page" w:x="1157" w:y="1476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6" w:h="898" w:wrap="none" w:vAnchor="page" w:hAnchor="page" w:x="1157" w:y="1476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1.4pt;margin-top:757.pt;width:29.8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30" w:h="6629" w:hRule="exact" w:wrap="none" w:vAnchor="page" w:hAnchor="page" w:x="423" w:y="3904"/>
        <w:tabs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5"/>
        <w:framePr w:w="269" w:h="451" w:hRule="exact" w:wrap="none" w:vAnchor="page" w:hAnchor="page" w:x="682" w:y="1228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</w:t>
      </w:r>
    </w:p>
    <w:p>
      <w:pPr>
        <w:pStyle w:val="Style38"/>
        <w:framePr w:w="269" w:h="451" w:hRule="exact" w:wrap="none" w:vAnchor="page" w:hAnchor="page" w:x="682" w:y="1228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SD</w:t>
      </w:r>
    </w:p>
    <w:p>
      <w:pPr>
        <w:pStyle w:val="Style38"/>
        <w:framePr w:w="269" w:h="451" w:hRule="exact" w:wrap="none" w:vAnchor="page" w:hAnchor="page" w:x="682" w:y="12284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596" w:hRule="exact" w:wrap="none" w:vAnchor="page" w:hAnchor="page" w:x="673" w:y="136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</w:t>
      </w:r>
    </w:p>
    <w:p>
      <w:pPr>
        <w:pStyle w:val="Style3"/>
        <w:framePr w:w="269" w:h="596" w:hRule="exact" w:wrap="none" w:vAnchor="page" w:hAnchor="page" w:x="673" w:y="136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3"/>
        <w:framePr w:w="259" w:h="677" w:hRule="exact" w:wrap="none" w:vAnchor="page" w:hAnchor="page" w:x="673" w:y="1431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0"/>
        <w:framePr w:w="259" w:h="677" w:hRule="exact" w:wrap="none" w:vAnchor="page" w:hAnchor="page" w:x="673" w:y="14317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42"/>
        <w:framePr w:wrap="none" w:vAnchor="page" w:hAnchor="page" w:x="663" w:y="15673"/>
        <w:widowControl w:val="0"/>
        <w:keepNext w:val="0"/>
        <w:keepLines w:val="0"/>
        <w:shd w:val="clear" w:color="auto" w:fill="auto"/>
        <w:bidi w:val="0"/>
        <w:jc w:val="left"/>
        <w:spacing w:before="0" w:after="0" w:line="17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I</w:t>
      </w:r>
    </w:p>
    <w:p>
      <w:pPr>
        <w:pStyle w:val="Style3"/>
        <w:framePr w:w="10176" w:h="13128" w:hRule="exact" w:wrap="none" w:vAnchor="page" w:hAnchor="page" w:x="1157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параметров утвержденных градостроительным регламентом, так как реконструируемый объект уже расположен не в соответствии с градостроительными отступами от межевых границ, а именно на расстоянии 2,27 м от межевой границы с соседним земельным участком по ул. Некрасова, 38 (по нормативу не менее 3,0 м). При этом, планируемые новые пристройки будут располагаться с учетом нормативных градостроительных отступов от межевых границ данного земельного участка.</w:t>
      </w:r>
    </w:p>
    <w:p>
      <w:pPr>
        <w:pStyle w:val="Style17"/>
        <w:framePr w:w="10176" w:h="13128" w:hRule="exact" w:wrap="none" w:vAnchor="page" w:hAnchor="page" w:x="1157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0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индивидуального жилого дома после реконструкции составят:</w:t>
      </w:r>
    </w:p>
    <w:p>
      <w:pPr>
        <w:pStyle w:val="Style17"/>
        <w:numPr>
          <w:ilvl w:val="0"/>
          <w:numId w:val="3"/>
        </w:numPr>
        <w:framePr w:w="10176" w:h="13128" w:hRule="exact" w:wrap="none" w:vAnchor="page" w:hAnchor="page" w:x="1157" w:y="1139"/>
        <w:tabs>
          <w:tab w:leader="none" w:pos="10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- 87,9 кв.м;</w:t>
      </w:r>
    </w:p>
    <w:p>
      <w:pPr>
        <w:pStyle w:val="Style17"/>
        <w:numPr>
          <w:ilvl w:val="0"/>
          <w:numId w:val="3"/>
        </w:numPr>
        <w:framePr w:w="10176" w:h="13128" w:hRule="exact" w:wrap="none" w:vAnchor="page" w:hAnchor="page" w:x="1157" w:y="1139"/>
        <w:tabs>
          <w:tab w:leader="none" w:pos="10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- 65,7 кв.м;</w:t>
      </w:r>
    </w:p>
    <w:p>
      <w:pPr>
        <w:pStyle w:val="Style17"/>
        <w:numPr>
          <w:ilvl w:val="0"/>
          <w:numId w:val="3"/>
        </w:numPr>
        <w:framePr w:w="10176" w:h="13128" w:hRule="exact" w:wrap="none" w:vAnchor="page" w:hAnchor="page" w:x="1157" w:y="1139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- 30,5 кв.м;</w:t>
      </w:r>
    </w:p>
    <w:p>
      <w:pPr>
        <w:pStyle w:val="Style17"/>
        <w:numPr>
          <w:ilvl w:val="0"/>
          <w:numId w:val="3"/>
        </w:numPr>
        <w:framePr w:w="10176" w:h="13128" w:hRule="exact" w:wrap="none" w:vAnchor="page" w:hAnchor="page" w:x="1157" w:y="1139"/>
        <w:tabs>
          <w:tab w:leader="none" w:pos="97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- 70,2 кв.м;</w:t>
      </w:r>
    </w:p>
    <w:p>
      <w:pPr>
        <w:pStyle w:val="Style17"/>
        <w:numPr>
          <w:ilvl w:val="0"/>
          <w:numId w:val="3"/>
        </w:numPr>
        <w:framePr w:w="10176" w:h="13128" w:hRule="exact" w:wrap="none" w:vAnchor="page" w:hAnchor="page" w:x="1157" w:y="1139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- 228,0 куб.м;</w:t>
      </w:r>
    </w:p>
    <w:p>
      <w:pPr>
        <w:pStyle w:val="Style17"/>
        <w:numPr>
          <w:ilvl w:val="0"/>
          <w:numId w:val="3"/>
        </w:numPr>
        <w:framePr w:w="10176" w:h="13128" w:hRule="exact" w:wrap="none" w:vAnchor="page" w:hAnchor="page" w:x="1157" w:y="1139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</w:p>
    <w:p>
      <w:pPr>
        <w:pStyle w:val="Style17"/>
        <w:numPr>
          <w:ilvl w:val="0"/>
          <w:numId w:val="3"/>
        </w:numPr>
        <w:framePr w:w="10176" w:h="13128" w:hRule="exact" w:wrap="none" w:vAnchor="page" w:hAnchor="page" w:x="1157" w:y="1139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-1, в том числе подземных - 0;</w:t>
      </w:r>
    </w:p>
    <w:p>
      <w:pPr>
        <w:pStyle w:val="Style17"/>
        <w:numPr>
          <w:ilvl w:val="0"/>
          <w:numId w:val="3"/>
        </w:numPr>
        <w:framePr w:w="10176" w:h="13128" w:hRule="exact" w:wrap="none" w:vAnchor="page" w:hAnchor="page" w:x="1157" w:y="1139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17"/>
        <w:numPr>
          <w:ilvl w:val="0"/>
          <w:numId w:val="3"/>
        </w:numPr>
        <w:framePr w:w="10176" w:h="13128" w:hRule="exact" w:wrap="none" w:vAnchor="page" w:hAnchor="page" w:x="1157" w:y="1139"/>
        <w:tabs>
          <w:tab w:leader="none" w:pos="108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10176" w:h="13128" w:hRule="exact" w:wrap="none" w:vAnchor="page" w:hAnchor="page" w:x="1157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2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реконструируемый объект недвижимости возведен до установления действующего градостроительного регламента, а именно в 1960 году. При этом, на возведение данного жилого дома было получено соответствующее разрешение на строительство, а сам объект введен в эксплуатацию. В настоящее время, рассматриваемый объект недвижимости по составу помещений не соответствует требованиям СП 55.13330.2016 «Дома жилые одноквартирные», из-за отсутствия помещений для санитарно- гигиенических и полноценного обеспечения хозяйственно-бытовых нужд. С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274"/>
        <w:gridCol w:w="379"/>
        <w:gridCol w:w="514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7" w:y="15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7" w:y="15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7" w:y="15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7" w:y="15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167" w:y="15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4"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7" w:y="15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4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7" w:y="159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7" w:y="15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7" w:y="15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7" w:y="15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7" w:y="159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167" w:y="15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4"/>
              </w:rPr>
              <w:t>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7" w:y="15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45"/>
              </w:rPr>
              <w:t>ч.« ^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167" w:y="1593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7" w:y="15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7" w:y="15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7" w:y="15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7" w:y="15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Кадок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7" w:y="15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902" w:wrap="none" w:vAnchor="page" w:hAnchor="page" w:x="1167" w:y="159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46"/>
        <w:framePr w:wrap="none" w:vAnchor="page" w:hAnchor="page" w:x="6932" w:y="1622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2544-722-0</w:t>
      </w:r>
    </w:p>
    <w:p>
      <w:pPr>
        <w:pStyle w:val="Style48"/>
        <w:framePr w:wrap="none" w:vAnchor="page" w:hAnchor="page" w:x="10781" w:y="16006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0.8pt;margin-top:657.8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16" w:h="6614" w:hRule="exact" w:wrap="none" w:vAnchor="page" w:hAnchor="page" w:x="591" w:y="3741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9"/>
          <w:b w:val="0"/>
          <w:bCs w:val="0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8"/>
        <w:framePr w:wrap="none" w:vAnchor="page" w:hAnchor="page" w:x="860" w:y="13862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•S</w:t>
      </w:r>
    </w:p>
    <w:p>
      <w:pPr>
        <w:pStyle w:val="Style3"/>
        <w:framePr w:w="278" w:h="721" w:hRule="exact" w:wrap="none" w:vAnchor="page" w:hAnchor="page" w:x="850" w:y="1536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721" w:hRule="exact" w:wrap="none" w:vAnchor="page" w:hAnchor="page" w:x="850" w:y="1536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</w:t>
      </w:r>
    </w:p>
    <w:p>
      <w:pPr>
        <w:pStyle w:val="Style3"/>
        <w:framePr w:w="278" w:h="721" w:hRule="exact" w:wrap="none" w:vAnchor="page" w:hAnchor="page" w:x="850" w:y="15363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42"/>
        <w:framePr w:w="230" w:h="206" w:hRule="exact" w:wrap="none" w:vAnchor="page" w:hAnchor="page" w:x="889" w:y="16080"/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0" w:right="0" w:firstLine="0"/>
      </w:pPr>
      <w:r>
        <w:rPr>
          <w:w w:val="100"/>
          <w:color w:val="000000"/>
          <w:position w:val="0"/>
        </w:rPr>
        <w:t>jt</w:t>
      </w:r>
    </w:p>
    <w:p>
      <w:pPr>
        <w:pStyle w:val="Style3"/>
        <w:framePr w:w="9677" w:h="11146" w:hRule="exact" w:wrap="none" w:vAnchor="page" w:hAnchor="page" w:x="1407" w:y="10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улучшения жилищных условий и организации новых помещении для удовлетворения хозяйственно-бытовых и санитарно-гигиенических нужд, планируется строительство двух новых пристроек.</w:t>
      </w:r>
    </w:p>
    <w:p>
      <w:pPr>
        <w:pStyle w:val="Style17"/>
        <w:framePr w:w="9677" w:h="11146" w:hRule="exact" w:wrap="none" w:vAnchor="page" w:hAnchor="page" w:x="1407" w:y="10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50"/>
          <w:b w:val="0"/>
          <w:bCs w:val="0"/>
        </w:rPr>
        <w:t xml:space="preserve">Согласно ст. 36 п. 9 Градостроительного кодекса Российской Федерации, реконструкция объектов капитального строительства, предельные параметры которых не соответствуют градостроительному регламенту, осуществляется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улучшения жилищных условий со строительством двух новых пристроек с учетом соблюдения градостроительных отступов от межевых границ; а также с учетом капитальности реконструируемого объекта и узаконенного его расположения на земельном участке, то приведение в соответствие с градостроительным регламентом в части минимального отступа зданий от межевых границ, без нарушения целостности реконструируемого объекта, невыполнимо.</w:t>
      </w:r>
    </w:p>
    <w:p>
      <w:pPr>
        <w:pStyle w:val="Style3"/>
        <w:framePr w:w="9677" w:h="11146" w:hRule="exact" w:wrap="none" w:vAnchor="page" w:hAnchor="page" w:x="1407" w:y="1009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Реконструкция существующего объекта ИЖС будет осуществляться с возведением двух новых пристроек: размером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3,50x5,00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 на расстоянии 3,0 м от межевой границы с соседним земельным участком по ул. Некрасова, 38 и размером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>2,30x6,20+1,0x1</w:t>
      </w:r>
      <w:r>
        <w:rPr>
          <w:lang w:val="ru-RU" w:eastAsia="ru-RU" w:bidi="ru-RU"/>
          <w:w w:val="100"/>
          <w:spacing w:val="0"/>
          <w:color w:val="000000"/>
          <w:position w:val="0"/>
        </w:rPr>
        <w:t>,0+0,</w:t>
      </w:r>
      <w:r>
        <w:rPr>
          <w:lang w:val="en-US" w:eastAsia="en-US" w:bidi="en-US"/>
          <w:w w:val="100"/>
          <w:spacing w:val="0"/>
          <w:color w:val="000000"/>
          <w:position w:val="0"/>
        </w:rPr>
        <w:t>2x1</w:t>
      </w:r>
      <w:r>
        <w:rPr>
          <w:lang w:val="ru-RU" w:eastAsia="ru-RU" w:bidi="ru-RU"/>
          <w:w w:val="100"/>
          <w:spacing w:val="0"/>
          <w:color w:val="000000"/>
          <w:position w:val="0"/>
        </w:rPr>
        <w:t>,85 м на расстоянии 5,50 м от межевой границы с соседним земельным участком по ул. Некрасова, 42, а также с соблюдением минимального градостроительного отступа данных пристроек от фасадной межевой границы по ул. Некрасова не менее 5,0 м.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562"/>
        <w:gridCol w:w="144"/>
        <w:gridCol w:w="461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17" w:wrap="none" w:vAnchor="page" w:hAnchor="page" w:x="135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5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17" w:wrap="none" w:vAnchor="page" w:hAnchor="page" w:x="135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33"/>
                <w:lang w:val="ru-RU" w:eastAsia="ru-RU" w:bidi="ru-RU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17" w:wrap="none" w:vAnchor="page" w:hAnchor="page" w:x="135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28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17" w:wrap="none" w:vAnchor="page" w:hAnchor="page" w:x="1354" w:y="1574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7" w:wrap="none" w:vAnchor="page" w:hAnchor="page" w:x="135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7" w:wrap="none" w:vAnchor="page" w:hAnchor="page" w:x="135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7" w:wrap="none" w:vAnchor="page" w:hAnchor="page" w:x="135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7" w:wrap="none" w:vAnchor="page" w:hAnchor="page" w:x="135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7" w:wrap="none" w:vAnchor="page" w:hAnchor="page" w:x="135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17" w:wrap="none" w:vAnchor="page" w:hAnchor="page" w:x="1354" w:y="1574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46"/>
        <w:framePr w:wrap="none" w:vAnchor="page" w:hAnchor="page" w:x="7129" w:y="1603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2544-722-0</w:t>
      </w:r>
    </w:p>
    <w:p>
      <w:pPr>
        <w:pStyle w:val="Style48"/>
        <w:framePr w:wrap="none" w:vAnchor="page" w:hAnchor="page" w:x="10969" w:y="15814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35" w:h="6619" w:hRule="exact" w:wrap="none" w:vAnchor="page" w:hAnchor="page" w:x="577" w:y="3622"/>
        <w:tabs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46"/>
        <w:framePr w:wrap="none" w:vAnchor="page" w:hAnchor="page" w:x="5770" w:y="108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162" w:h="12139" w:hRule="exact" w:wrap="none" w:vAnchor="page" w:hAnchor="page" w:x="1302" w:y="18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p>
      <w:pPr>
        <w:pStyle w:val="Style3"/>
        <w:numPr>
          <w:ilvl w:val="0"/>
          <w:numId w:val="5"/>
        </w:numPr>
        <w:framePr w:w="10162" w:h="12139" w:hRule="exact" w:wrap="none" w:vAnchor="page" w:hAnchor="page" w:x="1302" w:y="1865"/>
        <w:tabs>
          <w:tab w:leader="none" w:pos="11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10162" w:h="12139" w:hRule="exact" w:wrap="none" w:vAnchor="page" w:hAnchor="page" w:x="1302" w:y="1865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10162" w:h="12139" w:hRule="exact" w:wrap="none" w:vAnchor="page" w:hAnchor="page" w:x="1302" w:y="186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строительство, реконструкция (переустройство)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162" w:h="12139" w:hRule="exact" w:wrap="none" w:vAnchor="page" w:hAnchor="page" w:x="1302" w:y="186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 принадлежит;</w:t>
      </w:r>
    </w:p>
    <w:p>
      <w:pPr>
        <w:pStyle w:val="Style3"/>
        <w:numPr>
          <w:ilvl w:val="0"/>
          <w:numId w:val="5"/>
        </w:numPr>
        <w:framePr w:w="10162" w:h="12139" w:hRule="exact" w:wrap="none" w:vAnchor="page" w:hAnchor="page" w:x="1302" w:y="186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0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 пожарной опасности - Ф 1.4;</w:t>
      </w:r>
    </w:p>
    <w:p>
      <w:pPr>
        <w:pStyle w:val="Style3"/>
        <w:numPr>
          <w:ilvl w:val="0"/>
          <w:numId w:val="5"/>
        </w:numPr>
        <w:framePr w:w="10162" w:h="12139" w:hRule="exact" w:wrap="none" w:vAnchor="page" w:hAnchor="page" w:x="1302" w:y="1865"/>
        <w:tabs>
          <w:tab w:leader="none" w:pos="109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 постоянного проживания;</w:t>
      </w:r>
    </w:p>
    <w:p>
      <w:pPr>
        <w:pStyle w:val="Style3"/>
        <w:numPr>
          <w:ilvl w:val="0"/>
          <w:numId w:val="5"/>
        </w:numPr>
        <w:framePr w:w="10162" w:h="12139" w:hRule="exact" w:wrap="none" w:vAnchor="page" w:hAnchor="page" w:x="1302" w:y="1865"/>
        <w:tabs>
          <w:tab w:leader="none" w:pos="121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17"/>
        <w:framePr w:w="10162" w:h="12139" w:hRule="exact" w:wrap="none" w:vAnchor="page" w:hAnchor="page" w:x="1302" w:y="1865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17"/>
        <w:framePr w:w="10162" w:h="12139" w:hRule="exact" w:wrap="none" w:vAnchor="page" w:hAnchor="page" w:x="1302" w:y="18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 пожарной опасности не нормируются для одноэтажных и двухэтажных домов. Согласно пункту 4.13 СП 4.13130.1016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решениям», противопожарные расстояния между домами, домами и хозяйственными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71"/>
        <w:gridCol w:w="643"/>
        <w:gridCol w:w="499"/>
        <w:gridCol w:w="139"/>
        <w:gridCol w:w="413"/>
        <w:gridCol w:w="6096"/>
        <w:gridCol w:w="629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2"/>
              </w:rPr>
              <w:t>и /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2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2" w:h="898" w:wrap="none" w:vAnchor="page" w:hAnchor="page" w:x="1302" w:y="1567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2544-722-0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20"/>
              </w:rPr>
              <w:t>6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4"/>
              </w:rPr>
              <w:t>ПОД*!.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2" w:h="898" w:wrap="none" w:vAnchor="page" w:hAnchor="page" w:x="1302" w:y="1567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2" w:h="898" w:wrap="none" w:vAnchor="page" w:hAnchor="page" w:x="1302" w:y="1567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2" w:h="898" w:wrap="none" w:vAnchor="page" w:hAnchor="page" w:x="1302" w:y="1567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26" w:h="6619" w:hRule="exact" w:wrap="none" w:vAnchor="page" w:hAnchor="page" w:x="339" w:y="3527"/>
        <w:tabs>
          <w:tab w:leader="none" w:pos="5107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15"/>
        <w:framePr w:w="269" w:h="528" w:hRule="exact" w:wrap="none" w:vAnchor="page" w:hAnchor="page" w:x="594" w:y="1189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</w:t>
      </w:r>
    </w:p>
    <w:p>
      <w:pPr>
        <w:pStyle w:val="Style3"/>
        <w:framePr w:w="269" w:h="528" w:hRule="exact" w:wrap="none" w:vAnchor="page" w:hAnchor="page" w:x="594" w:y="1189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«6</w:t>
      </w:r>
    </w:p>
    <w:p>
      <w:pPr>
        <w:pStyle w:val="Style38"/>
        <w:framePr w:w="269" w:h="528" w:hRule="exact" w:wrap="none" w:vAnchor="page" w:hAnchor="page" w:x="594" w:y="1189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528" w:hRule="exact" w:wrap="none" w:vAnchor="page" w:hAnchor="page" w:x="594" w:y="11894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5"/>
        <w:framePr w:wrap="none" w:vAnchor="page" w:hAnchor="page" w:x="584" w:y="1412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</w:t>
      </w:r>
    </w:p>
    <w:p>
      <w:pPr>
        <w:pStyle w:val="Style3"/>
        <w:framePr w:w="278" w:h="760" w:hRule="exact" w:wrap="none" w:vAnchor="page" w:hAnchor="page" w:x="574" w:y="151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78" w:h="760" w:hRule="exact" w:wrap="none" w:vAnchor="page" w:hAnchor="page" w:x="574" w:y="151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s:</w:t>
      </w:r>
    </w:p>
    <w:p>
      <w:pPr>
        <w:pStyle w:val="Style17"/>
        <w:framePr w:w="10162" w:h="12572" w:hRule="exact" w:wrap="none" w:vAnchor="page" w:hAnchor="page" w:x="1078" w:y="8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постройками на соседних участках не нормируются при применении противопожарных стен в соответствии с пунктом 4.11 (выше указанного СП) и возведение домов, хозяйственных построек на смежных земельных участках допускается без противопожарных разрывов по взаимному согласию собственников (домовладельцев). Подъезд пожарных автомобилей к реконструируемому объекту ИЖС предусмотрен с ул. Некрасова. Рассматриваемое реконструируемое здание, с учетом строительства двух новых пристроек, не ограничивает доступ пожарных автомобилей к существующим объектам капитального строительства на соседних земельных участках.</w:t>
      </w:r>
    </w:p>
    <w:p>
      <w:pPr>
        <w:pStyle w:val="Style3"/>
        <w:framePr w:w="10162" w:h="12572" w:hRule="exact" w:wrap="none" w:vAnchor="page" w:hAnchor="page" w:x="1078" w:y="8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 (схема планировочной организации земельного участка), существующее расположение реконструируемого здания позволяет обеспечить объемно</w:t>
        <w:softHyphen/>
        <w:t>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территорий»; при этом, размещение двух новых пристроек не будет превышать минимального расстояния в 6,0 м до объектов ИЖС на соседних земельных участках.</w:t>
      </w:r>
    </w:p>
    <w:p>
      <w:pPr>
        <w:pStyle w:val="Style3"/>
        <w:framePr w:w="10162" w:h="12572" w:hRule="exact" w:wrap="none" w:vAnchor="page" w:hAnchor="page" w:x="1078" w:y="8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Реконструируемый объект расположен вне охранных или санитарно</w:t>
        <w:softHyphen/>
        <w:t>защитных зон; при этом, земельный участок частично расположен (не более 1/3 части) в охранной зоне ЛЭП 10 кВ. Строительство новых пристроек не затронет охранной зоны ЛЭП 10 кВ.</w:t>
      </w:r>
    </w:p>
    <w:p>
      <w:pPr>
        <w:pStyle w:val="Style3"/>
        <w:framePr w:w="10162" w:h="12572" w:hRule="exact" w:wrap="none" w:vAnchor="page" w:hAnchor="page" w:x="1078" w:y="8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реконструируемого здания на рассматриваемом земельном участке, не предусматриваются, так как существующий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71"/>
        <w:gridCol w:w="562"/>
        <w:gridCol w:w="293"/>
        <w:gridCol w:w="374"/>
        <w:gridCol w:w="499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78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1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78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52"/>
              </w:rPr>
              <w:t>№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078" w:y="155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78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78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78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78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78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078" w:y="155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46"/>
        <w:framePr w:wrap="none" w:vAnchor="page" w:hAnchor="page" w:x="6843" w:y="1584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2544-722-0</w:t>
      </w:r>
    </w:p>
    <w:p>
      <w:pPr>
        <w:pStyle w:val="Style48"/>
        <w:framePr w:wrap="none" w:vAnchor="page" w:hAnchor="page" w:x="10693" w:y="1562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05pt;margin-top:737.7pt;width:30.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26" w:h="6614" w:hRule="exact" w:wrap="none" w:vAnchor="page" w:hAnchor="page" w:x="495" w:y="3518"/>
        <w:tabs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СОГЛАСОВАНО</w:t>
      </w:r>
    </w:p>
    <w:p>
      <w:pPr>
        <w:pStyle w:val="Style3"/>
        <w:framePr w:wrap="none" w:vAnchor="page" w:hAnchor="page" w:x="750" w:y="1353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rap="none" w:vAnchor="page" w:hAnchor="page" w:x="740" w:y="1537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R</w:t>
      </w:r>
    </w:p>
    <w:p>
      <w:pPr>
        <w:pStyle w:val="Style3"/>
        <w:framePr w:w="9725" w:h="13070" w:hRule="exact" w:wrap="none" w:vAnchor="page" w:hAnchor="page" w:x="1297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жилой дом не является источником воздействия на среду обитания и здоровье человека.</w:t>
      </w:r>
    </w:p>
    <w:p>
      <w:pPr>
        <w:pStyle w:val="Style17"/>
        <w:framePr w:w="9725" w:h="13070" w:hRule="exact" w:wrap="none" w:vAnchor="page" w:hAnchor="page" w:x="1297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для улучшения жилищных условий и создания дополнительных условий для полноценного удовлетворения хозяйственно</w:t>
        <w:softHyphen/>
        <w:t xml:space="preserve">бытовых и санитарно-гигиенических нужд необходимо строительство двух новых пристроек; с учетом строительства новых пристроек в соответствии с градостроительными отступами от соседних и фасадных межевых границ данного земельного участка; с учетом узаконенного расположения реконструируемого объекта на земельном участке как объекта капитального строительства; с соблюдением требований технических регламентов, СП и СанПиН, то возможно сохранить реконструируемый объект на расстоянии 2,27 м от межевой границы с соседним земельным участком по ул. Некрасова, 38, а также возвести две новые пристройки на расстоянии 3,0 м от межевой границы с соседним земельным участком по ул. Некрасова, 38 (размером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3,50x5,00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м) и на расстоянии 5,50 м от межевой границы с соседним земельным участком по ул. Некрасова, 42 (размером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2,30x6,20+1,0x1,0+0,2x1,85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м), с соблюдением минимального градостроительного отступа данных пристроек от фасадной межевой границы по ул. Некрасова не менее 5,0 м.</w:t>
      </w:r>
    </w:p>
    <w:p>
      <w:pPr>
        <w:pStyle w:val="Style3"/>
        <w:framePr w:w="9725" w:h="13070" w:hRule="exact" w:wrap="none" w:vAnchor="page" w:hAnchor="page" w:x="1297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 строительства или реконструкции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17"/>
        <w:framePr w:w="9725" w:h="13070" w:hRule="exact" w:wrap="none" w:vAnchor="page" w:hAnchor="page" w:x="1297" w:y="79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3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9725" w:h="13070" w:hRule="exact" w:wrap="none" w:vAnchor="page" w:hAnchor="page" w:x="1297" w:y="796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МУЛ УКС Новокубанского района.</w:t>
      </w:r>
    </w:p>
    <w:p>
      <w:pPr>
        <w:pStyle w:val="Style3"/>
        <w:numPr>
          <w:ilvl w:val="0"/>
          <w:numId w:val="7"/>
        </w:numPr>
        <w:framePr w:w="9725" w:h="13070" w:hRule="exact" w:wrap="none" w:vAnchor="page" w:hAnchor="page" w:x="1297" w:y="796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 топографической съемке М1:500.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78"/>
        <w:gridCol w:w="451"/>
        <w:gridCol w:w="437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239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53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61" w:h="902" w:wrap="none" w:vAnchor="page" w:hAnchor="page" w:x="1239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2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2" w:wrap="none" w:vAnchor="page" w:hAnchor="page" w:x="1239" w:y="15542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39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39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39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39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39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1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902" w:wrap="none" w:vAnchor="page" w:hAnchor="page" w:x="1239" w:y="1554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1"/>
              </w:rPr>
              <w:t>Дата</w:t>
            </w:r>
          </w:p>
        </w:tc>
      </w:tr>
    </w:tbl>
    <w:p>
      <w:pPr>
        <w:pStyle w:val="Style46"/>
        <w:framePr w:wrap="none" w:vAnchor="page" w:hAnchor="page" w:x="7009" w:y="1583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2544-722-0</w:t>
      </w:r>
    </w:p>
    <w:p>
      <w:pPr>
        <w:pStyle w:val="Style48"/>
        <w:framePr w:wrap="none" w:vAnchor="page" w:hAnchor="page" w:x="10849" w:y="15610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4"/>
        <w:framePr w:w="216" w:h="6610" w:hRule="exact" w:wrap="none" w:vAnchor="page" w:hAnchor="page" w:x="794" w:y="3513"/>
        <w:tabs>
          <w:tab w:leader="none" w:pos="3408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56"/>
          <w:lang w:val="ru-RU" w:eastAsia="ru-RU" w:bidi="ru-RU"/>
          <w:b w:val="0"/>
          <w:bCs w:val="0"/>
          <w:i w:val="0"/>
          <w:iCs w:val="0"/>
        </w:rPr>
        <w:tab/>
      </w:r>
      <w:r>
        <w:rPr>
          <w:rStyle w:val="CharStyle57"/>
          <w:b w:val="0"/>
          <w:bCs w:val="0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28" type="#_x0000_t75" style="position:absolute;margin-left:35.6pt;margin-top:18.15pt;width:556.3pt;height:804.pt;z-index:-251658752;mso-wrap-distance-left:5.pt;mso-wrap-distance-right:5.pt;mso-position-horizontal-relative:page;mso-position-vertical-relative:page" wrapcoords="0 0">
            <v:imagedata r:id="rId9" r:href="rId10"/>
            <w10:wrap anchorx="page" anchory="page"/>
          </v:shape>
        </w:pict>
      </w:r>
    </w:p>
    <w:p>
      <w:pPr>
        <w:pStyle w:val="Style58"/>
        <w:framePr w:w="9451" w:h="393" w:hRule="exact" w:wrap="none" w:vAnchor="page" w:hAnchor="page" w:x="1673" w:y="1576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 приказом Ростехнадзора от 04.03.2019 № 86</w:t>
      </w:r>
    </w:p>
    <w:p>
      <w:pPr>
        <w:pStyle w:val="Style17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spacing w:before="0" w:after="6" w:line="28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17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spacing w:before="0" w:after="157" w:line="280" w:lineRule="exact"/>
        <w:ind w:left="2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51" w:h="5433" w:hRule="exact" w:wrap="none" w:vAnchor="page" w:hAnchor="page" w:x="1673" w:y="2737"/>
        <w:tabs>
          <w:tab w:leader="none" w:pos="759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79" w:line="280" w:lineRule="exact"/>
        <w:ind w:left="1340" w:right="0" w:firstLine="0"/>
      </w:pPr>
      <w:r>
        <w:rPr>
          <w:rStyle w:val="CharStyle60"/>
        </w:rPr>
        <w:t>08.06.2021</w:t>
        <w:tab/>
      </w:r>
      <w:r>
        <w:rPr>
          <w:rStyle w:val="CharStyle61"/>
        </w:rPr>
        <w:t>293</w:t>
      </w:r>
    </w:p>
    <w:p>
      <w:pPr>
        <w:pStyle w:val="Style62"/>
        <w:framePr w:w="9451" w:h="5433" w:hRule="exact" w:wrap="none" w:vAnchor="page" w:hAnchor="page" w:x="1673" w:y="2737"/>
        <w:tabs>
          <w:tab w:leader="none" w:pos="7590" w:val="left"/>
        </w:tabs>
        <w:widowControl w:val="0"/>
        <w:keepNext w:val="0"/>
        <w:keepLines w:val="0"/>
        <w:shd w:val="clear" w:color="auto" w:fill="auto"/>
        <w:bidi w:val="0"/>
        <w:spacing w:before="0" w:after="21" w:line="18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64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left"/>
        <w:spacing w:before="0" w:after="3" w:line="220" w:lineRule="exact"/>
        <w:ind w:left="180" w:right="0" w:firstLine="0"/>
      </w:pPr>
      <w:r>
        <w:rPr>
          <w:rStyle w:val="CharStyle66"/>
        </w:rPr>
        <w:t>Союз «Региональное объединение проектировщиков Кубани» саморегулируемая организация</w:t>
      </w:r>
    </w:p>
    <w:p>
      <w:pPr>
        <w:pStyle w:val="Style64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66"/>
        </w:rPr>
        <w:t>(Союз "РОГЖ" СРО)</w:t>
      </w:r>
    </w:p>
    <w:p>
      <w:pPr>
        <w:pStyle w:val="Style62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center"/>
        <w:spacing w:before="0" w:after="196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64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66"/>
        </w:rPr>
        <w:t>Саморегулируемая организация, основанная на членстве лиц, осуществляющих подготовку</w:t>
      </w:r>
    </w:p>
    <w:p>
      <w:pPr>
        <w:pStyle w:val="Style64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66"/>
        </w:rPr>
        <w:t>проектной документации</w:t>
      </w:r>
    </w:p>
    <w:p>
      <w:pPr>
        <w:pStyle w:val="Style62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center"/>
        <w:spacing w:before="0" w:after="201" w:line="180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64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center"/>
        <w:spacing w:before="0" w:after="19" w:line="220" w:lineRule="exact"/>
        <w:ind w:left="20" w:right="0" w:firstLine="0"/>
      </w:pPr>
      <w:r>
        <w:rPr>
          <w:rStyle w:val="CharStyle66"/>
        </w:rPr>
        <w:t xml:space="preserve">Россия. 350000. г, Краснодар, ул. Красноармейская, д. 68. оф. 201. </w:t>
      </w:r>
      <w:r>
        <w:fldChar w:fldCharType="begin"/>
      </w:r>
      <w:r>
        <w:rPr>
          <w:rStyle w:val="CharStyle66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66"/>
          <w:lang w:val="en-US" w:eastAsia="en-US" w:bidi="en-US"/>
        </w:rPr>
        <w:t>.</w:t>
      </w:r>
    </w:p>
    <w:p>
      <w:pPr>
        <w:pStyle w:val="Style64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center"/>
        <w:spacing w:before="0" w:after="0" w:line="206" w:lineRule="exact"/>
        <w:ind w:left="20" w:right="0" w:firstLine="0"/>
      </w:pPr>
      <w:r>
        <w:fldChar w:fldCharType="begin"/>
      </w:r>
      <w:r>
        <w:rPr>
          <w:rStyle w:val="CharStyle66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62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center"/>
        <w:spacing w:before="0" w:after="229" w:line="206" w:lineRule="exact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64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66"/>
        </w:rPr>
        <w:t>СРО-П-034-12102009</w:t>
      </w:r>
    </w:p>
    <w:p>
      <w:pPr>
        <w:pStyle w:val="Style62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spacing w:before="0" w:after="196" w:line="18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64"/>
        <w:framePr w:w="9451" w:h="5433" w:hRule="exact" w:wrap="none" w:vAnchor="page" w:hAnchor="page" w:x="1673" w:y="2737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20" w:right="0" w:firstLine="0"/>
      </w:pPr>
      <w:r>
        <w:rPr>
          <w:rStyle w:val="CharStyle67"/>
        </w:rPr>
        <w:t xml:space="preserve">выдана: </w:t>
      </w:r>
      <w:r>
        <w:rPr>
          <w:rStyle w:val="CharStyle66"/>
        </w:rPr>
        <w:t>Муниципальное унитарное предприятие "Управление капитального строительства</w:t>
      </w:r>
    </w:p>
    <w:p>
      <w:pPr>
        <w:pStyle w:val="Style68"/>
        <w:framePr w:w="9173" w:h="640" w:hRule="exact" w:wrap="none" w:vAnchor="page" w:hAnchor="page" w:x="1817" w:y="8218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rStyle w:val="CharStyle70"/>
        </w:rPr>
        <w:t>Новокубанского района”</w:t>
      </w:r>
    </w:p>
    <w:p>
      <w:pPr>
        <w:pStyle w:val="Style71"/>
        <w:framePr w:w="9173" w:h="640" w:hRule="exact" w:wrap="none" w:vAnchor="page" w:hAnchor="page" w:x="1817" w:y="8218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71"/>
        <w:framePr w:w="9173" w:h="640" w:hRule="exact" w:wrap="none" w:vAnchor="page" w:hAnchor="page" w:x="1817" w:y="8218"/>
        <w:widowControl w:val="0"/>
        <w:keepNext w:val="0"/>
        <w:keepLines w:val="0"/>
        <w:shd w:val="clear" w:color="auto" w:fill="auto"/>
        <w:bidi w:val="0"/>
        <w:spacing w:before="0" w:after="0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20"/>
        <w:gridCol w:w="3331"/>
      </w:tblGrid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500" w:right="0" w:firstLine="0"/>
            </w:pPr>
            <w:r>
              <w:rPr>
                <w:rStyle w:val="CharStyle20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3"/>
              </w:rPr>
              <w:t>1. Сведения о члене саморегулируемой организации:</w:t>
            </w:r>
          </w:p>
        </w:tc>
      </w:tr>
      <w:tr>
        <w:trPr>
          <w:trHeight w:val="8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20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индивиду?ального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Муниципальное унитарное лредприятие "Управление капитального строительства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0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2343009940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0"/>
              </w:rPr>
              <w:t>1.3 Основной госу 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1162372050983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2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20"/>
              </w:rPr>
              <w:t xml:space="preserve">1.5 Место фактического осуществления деятельности </w:t>
            </w:r>
            <w:r>
              <w:rPr>
                <w:rStyle w:val="CharStyle74"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1" w:h="5909" w:wrap="none" w:vAnchor="page" w:hAnchor="page" w:x="1673" w:y="892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61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73"/>
              </w:rPr>
              <w:t>2.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20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175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0"/>
              </w:rPr>
              <w:t>2.2 Дата регистрации юридического лица или индивиду?ального</w:t>
            </w:r>
          </w:p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20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74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20"/>
              </w:rPr>
              <w:t>2.3 Дата (число, месяц, год)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18.11.2010, 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20"/>
              </w:rPr>
              <w:t xml:space="preserve">2.4 Дата вступления в силу? решения о приеме в члены саморегулируемой организации </w:t>
            </w:r>
            <w:r>
              <w:rPr>
                <w:rStyle w:val="CharStyle74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51" w:h="5909" w:wrap="none" w:vAnchor="page" w:hAnchor="page" w:x="1673" w:y="89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2"/>
        <w:framePr w:w="5952" w:h="496" w:hRule="exact" w:wrap="none" w:vAnchor="page" w:hAnchor="page" w:x="1242" w:y="1515"/>
        <w:tabs>
          <w:tab w:leader="underscore" w:pos="592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75"/>
        </w:rPr>
        <w:t xml:space="preserve">(число, </w:t>
      </w:r>
      <w:r>
        <w:rPr>
          <w:rStyle w:val="CharStyle76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2"/>
        <w:framePr w:wrap="none" w:vAnchor="page" w:hAnchor="page" w:x="1232" w:y="200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7"/>
        </w:rPr>
        <w:t>2.6 Основания прекращения членства в саморегулируемой организации</w:t>
      </w:r>
    </w:p>
    <w:p>
      <w:pPr>
        <w:pStyle w:val="Style78"/>
        <w:framePr w:wrap="none" w:vAnchor="page" w:hAnchor="page" w:x="1232" w:y="224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0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71"/>
        <w:framePr w:w="9101" w:h="1119" w:hRule="exact" w:wrap="none" w:vAnchor="page" w:hAnchor="page" w:x="1232" w:y="245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71"/>
        <w:framePr w:w="9101" w:h="1119" w:hRule="exact" w:wrap="none" w:vAnchor="page" w:hAnchor="page" w:x="1232" w:y="245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1"/>
        </w:rPr>
        <w:t>подготовку проектной документации</w:t>
      </w:r>
      <w:r>
        <w:rPr>
          <w:rStyle w:val="CharStyle82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p>
      <w:pPr>
        <w:pStyle w:val="Style71"/>
        <w:framePr w:w="9101" w:h="1119" w:hRule="exact" w:wrap="none" w:vAnchor="page" w:hAnchor="page" w:x="1232" w:y="2457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rStyle w:val="CharStyle83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7"/>
        <w:gridCol w:w="3086"/>
        <w:gridCol w:w="2429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2" w:h="1397" w:wrap="none" w:vAnchor="page" w:hAnchor="page" w:x="1487" w:y="35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22" w:h="1397" w:wrap="none" w:vAnchor="page" w:hAnchor="page" w:x="1487" w:y="35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особо опасных, технически сложных и у 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22" w:h="1397" w:wrap="none" w:vAnchor="page" w:hAnchor="page" w:x="1487" w:y="35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20"/>
              </w:rPr>
              <w:t>в отношении объектов использования атомной энергии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2" w:h="1397" w:wrap="none" w:vAnchor="page" w:hAnchor="page" w:x="1487" w:y="35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2" w:h="1397" w:wrap="none" w:vAnchor="page" w:hAnchor="page" w:x="1487" w:y="35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22" w:h="1397" w:wrap="none" w:vAnchor="page" w:hAnchor="page" w:x="1487" w:y="35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-</w:t>
            </w:r>
          </w:p>
        </w:tc>
      </w:tr>
    </w:tbl>
    <w:p>
      <w:pPr>
        <w:pStyle w:val="Style62"/>
        <w:framePr w:w="9302" w:h="696" w:hRule="exact" w:wrap="none" w:vAnchor="page" w:hAnchor="page" w:x="1232" w:y="503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84"/>
        </w:rPr>
        <w:t>подготовку проектной документации</w:t>
      </w:r>
      <w:r>
        <w:rPr>
          <w:rStyle w:val="CharStyle85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2"/>
        <w:gridCol w:w="466"/>
        <w:gridCol w:w="7056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56" w:wrap="none" w:vAnchor="page" w:hAnchor="page" w:x="1511" w:y="5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56" w:wrap="none" w:vAnchor="page" w:hAnchor="page" w:x="1511" w:y="5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56" w:wrap="none" w:vAnchor="page" w:hAnchor="page" w:x="1511" w:y="5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8784" w:h="1056" w:wrap="none" w:vAnchor="page" w:hAnchor="page" w:x="1511" w:y="5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56" w:wrap="none" w:vAnchor="page" w:hAnchor="page" w:x="1511" w:y="5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8784" w:h="1056" w:wrap="none" w:vAnchor="page" w:hAnchor="page" w:x="1511" w:y="5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56" w:wrap="none" w:vAnchor="page" w:hAnchor="page" w:x="1511" w:y="5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56" w:wrap="none" w:vAnchor="page" w:hAnchor="page" w:x="1511" w:y="5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56" w:wrap="none" w:vAnchor="page" w:hAnchor="page" w:x="1511" w:y="5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56" w:wrap="none" w:vAnchor="page" w:hAnchor="page" w:x="1511" w:y="5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4" w:h="1056" w:wrap="none" w:vAnchor="page" w:hAnchor="page" w:x="1511" w:y="591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4" w:h="1056" w:wrap="none" w:vAnchor="page" w:hAnchor="page" w:x="1511" w:y="59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62"/>
        <w:framePr w:w="9120" w:h="898" w:hRule="exact" w:wrap="none" w:vAnchor="page" w:hAnchor="page" w:x="1232" w:y="708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84"/>
        </w:rPr>
        <w:t>подготовку проектной документации,</w:t>
      </w:r>
      <w:r>
        <w:rPr>
          <w:rStyle w:val="CharStyle85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82"/>
        <w:gridCol w:w="403"/>
        <w:gridCol w:w="7114"/>
      </w:tblGrid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75" w:wrap="none" w:vAnchor="page" w:hAnchor="page" w:x="1487" w:y="81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75" w:wrap="none" w:vAnchor="page" w:hAnchor="page" w:x="1487" w:y="81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75" w:wrap="none" w:vAnchor="page" w:hAnchor="page" w:x="1487" w:y="81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75" w:wrap="none" w:vAnchor="page" w:hAnchor="page" w:x="1487" w:y="81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б)второй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75" w:wrap="none" w:vAnchor="page" w:hAnchor="page" w:x="1487" w:y="81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75" w:wrap="none" w:vAnchor="page" w:hAnchor="page" w:x="1487" w:y="81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50 000 000 (Пятьдесят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75" w:wrap="none" w:vAnchor="page" w:hAnchor="page" w:x="1487" w:y="81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98" w:h="1075" w:wrap="none" w:vAnchor="page" w:hAnchor="page" w:x="1487" w:y="81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98" w:h="1075" w:wrap="none" w:vAnchor="page" w:hAnchor="page" w:x="1487" w:y="81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не превышает 300 000 000 (Триста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98" w:h="1075" w:wrap="none" w:vAnchor="page" w:hAnchor="page" w:x="1487" w:y="81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98" w:h="1075" w:wrap="none" w:vAnchor="page" w:hAnchor="page" w:x="1487" w:y="81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98" w:h="1075" w:wrap="none" w:vAnchor="page" w:hAnchor="page" w:x="1487" w:y="81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20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8"/>
        <w:framePr w:w="8784" w:h="692" w:hRule="exact" w:wrap="none" w:vAnchor="page" w:hAnchor="page" w:x="1232" w:y="9498"/>
        <w:tabs>
          <w:tab w:leader="underscore" w:pos="583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 Сведения о приостановлении права выполнять инженерные изыскания, осуществлять подготовку проектной документации, строительство, реконструкцию, капитальный ремонт, снос объектов </w:t>
      </w:r>
      <w:r>
        <w:rPr>
          <w:rStyle w:val="CharStyle80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2"/>
        <w:framePr w:w="5597" w:h="481" w:hRule="exact" w:wrap="none" w:vAnchor="page" w:hAnchor="page" w:x="1232" w:y="10170"/>
        <w:tabs>
          <w:tab w:leader="underscore" w:pos="55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77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62"/>
        <w:framePr w:wrap="none" w:vAnchor="page" w:hAnchor="page" w:x="7309" w:y="1019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62"/>
        <w:framePr w:wrap="none" w:vAnchor="page" w:hAnchor="page" w:x="1223" w:y="1064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7"/>
        </w:rPr>
        <w:t>4 2 Срок, на который приостановлено право выполнения работ</w:t>
      </w:r>
    </w:p>
    <w:p>
      <w:pPr>
        <w:pStyle w:val="Style62"/>
        <w:framePr w:wrap="none" w:vAnchor="page" w:hAnchor="page" w:x="7300" w:y="1064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77"/>
        </w:rPr>
        <w:t>Отсутствует</w:t>
      </w:r>
    </w:p>
    <w:p>
      <w:pPr>
        <w:pStyle w:val="Style64"/>
        <w:framePr w:wrap="none" w:vAnchor="page" w:hAnchor="page" w:x="1175" w:y="124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4007" w:y="11333"/>
        <w:widowControl w:val="0"/>
        <w:rPr>
          <w:sz w:val="2"/>
          <w:szCs w:val="2"/>
        </w:rPr>
      </w:pPr>
      <w:r>
        <w:pict>
          <v:shape id="_x0000_s1029" type="#_x0000_t75" style="width:170pt;height:110pt;">
            <v:imagedata r:id="rId11" r:href="rId12"/>
          </v:shape>
        </w:pict>
      </w:r>
    </w:p>
    <w:p>
      <w:pPr>
        <w:pStyle w:val="Style64"/>
        <w:framePr w:wrap="none" w:vAnchor="page" w:hAnchor="page" w:x="7554" w:y="124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64"/>
        <w:framePr w:wrap="none" w:vAnchor="page" w:hAnchor="page" w:x="3930" w:y="135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10.9pt;margin-top:449.7pt;width:104.9pt;height:0;z-index:-251658240;mso-position-horizontal-relative:page;mso-position-vertical-relative:page">
            <v:stroke weight="0.95pt"/>
          </v:shape>
        </w:pict>
      </w:r>
    </w:p>
    <w:p>
      <w:pPr>
        <w:pStyle w:val="Style86"/>
        <w:framePr w:w="648" w:h="393" w:hRule="exact" w:wrap="none" w:vAnchor="page" w:hAnchor="page" w:x="9535" w:y="338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88"/>
          <w:b w:val="0"/>
          <w:bCs w:val="0"/>
        </w:rPr>
        <w:t xml:space="preserve">ц88430. </w:t>
      </w:r>
      <w:r>
        <w:rPr>
          <w:rStyle w:val="CharStyle89"/>
          <w:b w:val="0"/>
          <w:bCs w:val="0"/>
        </w:rPr>
        <w:t xml:space="preserve">Я </w:t>
      </w:r>
      <w:r>
        <w:rPr>
          <w:lang w:val="ru-RU" w:eastAsia="ru-RU" w:bidi="ru-RU"/>
          <w:spacing w:val="0"/>
          <w:color w:val="000000"/>
          <w:position w:val="0"/>
        </w:rPr>
        <w:t>=гзоазо9,</w:t>
      </w:r>
    </w:p>
    <w:p>
      <w:pPr>
        <w:pStyle w:val="Style90"/>
        <w:framePr w:w="1349" w:h="402" w:hRule="exact" w:wrap="none" w:vAnchor="page" w:hAnchor="page" w:x="7975" w:y="3490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br/>
        <w:t>ул, НекрасоЬа , 31</w:t>
      </w:r>
    </w:p>
    <w:p>
      <w:pPr>
        <w:pStyle w:val="Style92"/>
        <w:framePr w:w="1454" w:h="398" w:hRule="exact" w:wrap="none" w:vAnchor="page" w:hAnchor="page" w:x="2411" w:y="4152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94"/>
        </w:rPr>
        <w:t xml:space="preserve">Участок по '&lt;&amp; </w:t>
      </w:r>
      <w:r>
        <w:rPr>
          <w:lang w:val="ru-RU" w:eastAsia="ru-RU" w:bidi="ru-RU"/>
          <w:w w:val="100"/>
          <w:color w:val="000000"/>
          <w:position w:val="0"/>
        </w:rPr>
        <w:t>ул. Чехова , ЗЗб-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>6</w:t>
      </w:r>
      <w:r>
        <w:rPr>
          <w:lang w:val="ru-RU" w:eastAsia="ru-RU" w:bidi="ru-RU"/>
          <w:w w:val="100"/>
          <w:color w:val="000000"/>
          <w:position w:val="0"/>
        </w:rPr>
        <w:t>,</w:t>
      </w:r>
    </w:p>
    <w:p>
      <w:pPr>
        <w:pStyle w:val="Style95"/>
        <w:framePr w:w="1104" w:h="404" w:hRule="exact" w:wrap="none" w:vAnchor="page" w:hAnchor="page" w:x="6832" w:y="4868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Х=4884Н,47</w:t>
      </w:r>
    </w:p>
    <w:p>
      <w:pPr>
        <w:pStyle w:val="Style86"/>
        <w:framePr w:w="1104" w:h="404" w:hRule="exact" w:wrap="none" w:vAnchor="page" w:hAnchor="page" w:x="6832" w:y="486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у=гзогг71. об</w:t>
      </w:r>
    </w:p>
    <w:p>
      <w:pPr>
        <w:pStyle w:val="Style97"/>
        <w:framePr w:wrap="none" w:vAnchor="page" w:hAnchor="page" w:x="4389" w:y="6167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rStyle w:val="CharStyle99"/>
        </w:rPr>
        <w:t>■V В</w:t>
      </w:r>
      <w:r>
        <w:rPr>
          <w:rStyle w:val="CharStyle100"/>
        </w:rPr>
        <w:t>одоме</w:t>
      </w:r>
      <w:r>
        <w:rPr>
          <w:rStyle w:val="CharStyle99"/>
        </w:rPr>
        <w:t xml:space="preserve">р.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Огород,</w:t>
      </w:r>
    </w:p>
    <w:p>
      <w:pPr>
        <w:pStyle w:val="Style90"/>
        <w:framePr w:w="1651" w:h="576" w:hRule="exact" w:wrap="none" w:vAnchor="page" w:hAnchor="page" w:x="6487" w:y="6146"/>
        <w:widowControl w:val="0"/>
        <w:keepNext w:val="0"/>
        <w:keepLines w:val="0"/>
        <w:shd w:val="clear" w:color="auto" w:fill="auto"/>
        <w:bidi w:val="0"/>
        <w:jc w:val="left"/>
        <w:spacing w:before="0" w:after="0" w:line="18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, Участок по </w:t>
      </w:r>
      <w:r>
        <w:rPr>
          <w:lang w:val="en-US" w:eastAsia="en-US" w:bidi="en-US"/>
          <w:w w:val="100"/>
          <w:color w:val="000000"/>
          <w:position w:val="0"/>
        </w:rPr>
        <w:t xml:space="preserve">Aj/i. </w:t>
      </w:r>
      <w:r>
        <w:rPr>
          <w:lang w:val="ru-RU" w:eastAsia="ru-RU" w:bidi="ru-RU"/>
          <w:w w:val="100"/>
          <w:color w:val="000000"/>
          <w:position w:val="0"/>
        </w:rPr>
        <w:t xml:space="preserve">НекрасоЬа , 40 </w:t>
      </w:r>
      <w:r>
        <w:rPr>
          <w:rStyle w:val="CharStyle101"/>
          <w:b w:val="0"/>
          <w:bCs w:val="0"/>
        </w:rPr>
        <w:t xml:space="preserve">Ш*92 </w:t>
      </w:r>
      <w:r>
        <w:rPr>
          <w:rStyle w:val="CharStyle102"/>
          <w:b w:val="0"/>
          <w:bCs w:val="0"/>
        </w:rPr>
        <w:t>Огсрод.</w:t>
      </w:r>
    </w:p>
    <w:p>
      <w:pPr>
        <w:pStyle w:val="Style90"/>
        <w:framePr w:w="1742" w:h="359" w:hRule="exact" w:wrap="none" w:vAnchor="page" w:hAnchor="page" w:x="4475" w:y="7258"/>
        <w:widowControl w:val="0"/>
        <w:keepNext w:val="0"/>
        <w:keepLines w:val="0"/>
        <w:shd w:val="clear" w:color="auto" w:fill="auto"/>
        <w:bidi w:val="0"/>
        <w:jc w:val="left"/>
        <w:spacing w:before="0" w:after="0" w:line="168" w:lineRule="exact"/>
        <w:ind w:left="0" w:right="0" w:firstLine="0"/>
      </w:pPr>
      <w:r>
        <w:rPr>
          <w:rStyle w:val="CharStyle103"/>
          <w:b w:val="0"/>
          <w:bCs w:val="0"/>
        </w:rPr>
        <w:t>' ..</w:t>
      </w:r>
      <w:r>
        <w:rPr>
          <w:lang w:val="ru-RU" w:eastAsia="ru-RU" w:bidi="ru-RU"/>
          <w:w w:val="100"/>
          <w:color w:val="000000"/>
          <w:position w:val="0"/>
        </w:rPr>
        <w:t xml:space="preserve"> „„Участок по </w:t>
      </w:r>
      <w:r>
        <w:rPr>
          <w:lang w:val="en-US" w:eastAsia="en-US" w:bidi="en-US"/>
          <w:w w:val="100"/>
          <w:color w:val="000000"/>
          <w:position w:val="0"/>
        </w:rPr>
        <w:t xml:space="preserve">Jil^yA, </w:t>
      </w:r>
      <w:r>
        <w:rPr>
          <w:lang w:val="ru-RU" w:eastAsia="ru-RU" w:bidi="ru-RU"/>
          <w:w w:val="100"/>
          <w:color w:val="000000"/>
          <w:position w:val="0"/>
        </w:rPr>
        <w:t>ЧехоЬа , 35</w:t>
      </w:r>
    </w:p>
    <w:p>
      <w:pPr>
        <w:pStyle w:val="Style90"/>
        <w:framePr w:w="1430" w:h="407" w:hRule="exact" w:wrap="none" w:vAnchor="page" w:hAnchor="page" w:x="7850" w:y="7441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Участок по</w:t>
        <w:br/>
        <w:t>ул, НекрасоЬа ,48</w:t>
      </w:r>
    </w:p>
    <w:p>
      <w:pPr>
        <w:pStyle w:val="Style92"/>
        <w:framePr w:w="710" w:h="415" w:hRule="exact" w:wrap="none" w:vAnchor="page" w:hAnchor="page" w:x="9688" w:y="80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Х=488407:</w:t>
      </w:r>
    </w:p>
    <w:p>
      <w:pPr>
        <w:pStyle w:val="Style92"/>
        <w:framePr w:w="710" w:h="415" w:hRule="exact" w:wrap="none" w:vAnchor="page" w:hAnchor="page" w:x="9688" w:y="80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Y=830231i</w:t>
      </w:r>
    </w:p>
    <w:p>
      <w:pPr>
        <w:pStyle w:val="Style104"/>
        <w:framePr w:wrap="none" w:vAnchor="page" w:hAnchor="page" w:x="8258" w:y="8725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земельного участка</w:t>
      </w:r>
    </w:p>
    <w:p>
      <w:pPr>
        <w:pStyle w:val="Style106"/>
        <w:framePr w:wrap="none" w:vAnchor="page" w:hAnchor="page" w:x="2354" w:y="9517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1880" w:right="0" w:firstLine="0"/>
      </w:pPr>
      <w:r>
        <w:rPr>
          <w:lang w:val="ru-RU" w:eastAsia="ru-RU" w:bidi="ru-RU"/>
          <w:w w:val="100"/>
          <w:color w:val="000000"/>
          <w:position w:val="0"/>
        </w:rPr>
        <w:t>Огород,</w:t>
      </w:r>
    </w:p>
    <w:p>
      <w:pPr>
        <w:framePr w:wrap="none" w:vAnchor="page" w:hAnchor="page" w:x="11027" w:y="1563"/>
        <w:widowControl w:val="0"/>
      </w:pPr>
    </w:p>
    <w:p>
      <w:pPr>
        <w:pStyle w:val="Style97"/>
        <w:framePr w:wrap="none" w:vAnchor="page" w:hAnchor="page" w:x="10115" w:y="1771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9губличных слушаний</w:t>
      </w:r>
    </w:p>
    <w:p>
      <w:pPr>
        <w:pStyle w:val="Style15"/>
        <w:framePr w:w="7421" w:h="1598" w:hRule="exact" w:wrap="none" w:vAnchor="page" w:hAnchor="page" w:x="2354" w:y="13515"/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rStyle w:val="CharStyle110"/>
          <w:i w:val="0"/>
          <w:iCs w:val="0"/>
        </w:rPr>
        <w:t xml:space="preserve">/.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Все размера даны Ь метрах</w:t>
      </w:r>
    </w:p>
    <w:p>
      <w:pPr>
        <w:pStyle w:val="Style15"/>
        <w:numPr>
          <w:ilvl w:val="0"/>
          <w:numId w:val="9"/>
        </w:numPr>
        <w:framePr w:w="7421" w:h="1598" w:hRule="exact" w:wrap="none" w:vAnchor="page" w:hAnchor="page" w:x="2354" w:y="13515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Кадастродай номер земельного участка 23:21:0401003:4</w:t>
      </w:r>
    </w:p>
    <w:p>
      <w:pPr>
        <w:pStyle w:val="Style15"/>
        <w:numPr>
          <w:ilvl w:val="0"/>
          <w:numId w:val="9"/>
        </w:numPr>
        <w:framePr w:w="7421" w:h="1598" w:hRule="exact" w:wrap="none" w:vAnchor="page" w:hAnchor="page" w:x="2354" w:y="13515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земельного участка 592 кв. м</w:t>
      </w:r>
    </w:p>
    <w:p>
      <w:pPr>
        <w:pStyle w:val="Style15"/>
        <w:numPr>
          <w:ilvl w:val="0"/>
          <w:numId w:val="9"/>
        </w:numPr>
        <w:framePr w:w="7421" w:h="1598" w:hRule="exact" w:wrap="none" w:vAnchor="page" w:hAnchor="page" w:x="2354" w:y="13515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застройки земельного участка 87,9 кв,м (после реконструкции)</w:t>
      </w:r>
    </w:p>
    <w:p>
      <w:pPr>
        <w:pStyle w:val="Style15"/>
        <w:numPr>
          <w:ilvl w:val="0"/>
          <w:numId w:val="9"/>
        </w:numPr>
        <w:framePr w:w="7421" w:h="1598" w:hRule="exact" w:wrap="none" w:vAnchor="page" w:hAnchor="page" w:x="2354" w:y="13515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Процент застройки земельного участка 15%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0" type="#_x0000_t75" style="position:absolute;margin-left:112.35pt;margin-top:78.9pt;width:482.9pt;height:507.85pt;z-index:-251658751;mso-wrap-distance-left:5.pt;mso-wrap-distance-right:5.pt;mso-position-horizontal-relative:page;mso-position-vertical-relative:page" wrapcoords="0 0">
            <v:imagedata r:id="rId13" r:href="rId1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305.55pt;margin-top:262.25pt;width:25.7pt;height:10.55pt;z-index:-251658240;mso-position-horizontal-relative:page;mso-position-vertical-relative:page;z-index:-251658750" fillcolor="#8A78BA" stroked="f"/>
        </w:pict>
      </w:r>
      <w:r>
        <w:pict>
          <v:rect style="position:absolute;margin-left:165.35pt;margin-top:275.pt;width:14.4pt;height:55.7pt;z-index:-251658240;mso-position-horizontal-relative:page;mso-position-vertical-relative:page;z-index:-251658749" fillcolor="#FEF6E9" stroked="f"/>
        </w:pict>
      </w:r>
      <w:r>
        <w:pict>
          <v:rect style="position:absolute;margin-left:303.85pt;margin-top:260.6pt;width:29.3pt;height:14.15pt;z-index:-251658240;mso-position-horizontal-relative:page;mso-position-vertical-relative:page;z-index:-251658748" fillcolor="#8A78B9" stroked="f"/>
        </w:pict>
      </w:r>
      <w:r>
        <w:pict>
          <v:rect style="position:absolute;margin-left:304.35pt;margin-top:302.35pt;width:29.3pt;height:14.15pt;z-index:-251658240;mso-position-horizontal-relative:page;mso-position-vertical-relative:page;z-index:-251658747" fillcolor="#6DAC59" stroked="f"/>
        </w:pict>
      </w:r>
      <w:r>
        <w:pict>
          <v:rect style="position:absolute;margin-left:304.55pt;margin-top:281.45pt;width:27.6pt;height:12.7pt;z-index:-251658240;mso-position-horizontal-relative:page;mso-position-vertical-relative:page;z-index:-251658746" fillcolor="#B6ADB4" stroked="f"/>
        </w:pict>
      </w:r>
      <w:r>
        <w:pict>
          <v:rect style="position:absolute;margin-left:307.2pt;margin-top:347.pt;width:27.35pt;height:12.7pt;z-index:-251658240;mso-position-horizontal-relative:page;mso-position-vertical-relative:page;z-index:-251658745" fillcolor="#FDAC4C" stroked="f"/>
        </w:pict>
      </w:r>
    </w:p>
    <w:p>
      <w:pPr>
        <w:pStyle w:val="Style111"/>
        <w:framePr w:wrap="none" w:vAnchor="page" w:hAnchor="page" w:x="5910" w:y="60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Условные обозначения:</w:t>
      </w:r>
    </w:p>
    <w:p>
      <w:pPr>
        <w:pStyle w:val="Style113"/>
        <w:framePr w:wrap="none" w:vAnchor="page" w:hAnchor="page" w:x="1211" w:y="1061"/>
        <w:widowControl w:val="0"/>
        <w:keepNext w:val="0"/>
        <w:keepLines w:val="0"/>
        <w:shd w:val="clear" w:color="auto" w:fill="auto"/>
        <w:bidi w:val="0"/>
        <w:jc w:val="left"/>
        <w:spacing w:before="0" w:after="0" w:line="460" w:lineRule="exact"/>
        <w:ind w:left="0" w:right="0" w:firstLine="0"/>
      </w:pPr>
      <w:bookmarkStart w:id="0" w:name="bookmark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А </w:t>
      </w:r>
      <w:r>
        <w:rPr>
          <w:rStyle w:val="CharStyle115"/>
        </w:rPr>
        <w:t>с</w:t>
      </w:r>
      <w:bookmarkEnd w:id="0"/>
    </w:p>
    <w:p>
      <w:pPr>
        <w:pStyle w:val="Style116"/>
        <w:framePr w:wrap="none" w:vAnchor="page" w:hAnchor="page" w:x="1211" w:y="2099"/>
        <w:widowControl w:val="0"/>
        <w:keepNext w:val="0"/>
        <w:keepLines w:val="0"/>
        <w:shd w:val="clear" w:color="auto" w:fill="auto"/>
        <w:bidi w:val="0"/>
        <w:jc w:val="left"/>
        <w:spacing w:before="0" w:after="0" w:line="4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118"/>
        <w:framePr w:w="3667" w:h="1171" w:hRule="exact" w:wrap="none" w:vAnchor="page" w:hAnchor="page" w:x="1528" w:y="176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Схема планироЬочной организации земельного участка</w:t>
      </w:r>
      <w:bookmarkEnd w:id="1"/>
    </w:p>
    <w:tbl>
      <w:tblPr>
        <w:tblOverlap w:val="never"/>
        <w:tblLayout w:type="fixed"/>
        <w:jc w:val="left"/>
      </w:tblPr>
      <w:tblGrid>
        <w:gridCol w:w="1147"/>
        <w:gridCol w:w="5002"/>
      </w:tblGrid>
      <w:tr>
        <w:trPr>
          <w:trHeight w:val="504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80" w:lineRule="exact"/>
              <w:ind w:left="0" w:right="0" w:firstLine="0"/>
            </w:pPr>
            <w:r>
              <w:rPr>
                <w:rStyle w:val="CharStyle120"/>
              </w:rPr>
              <w:t>©</w:t>
            </w:r>
          </w:p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spacing w:before="60" w:after="0" w:line="280" w:lineRule="exact"/>
              <w:ind w:left="0" w:right="0" w:firstLine="0"/>
            </w:pPr>
            <w:r>
              <w:rPr>
                <w:rStyle w:val="CharStyle120"/>
              </w:rPr>
              <w:t>е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numPr>
                <w:ilvl w:val="0"/>
                <w:numId w:val="11"/>
              </w:numPr>
              <w:framePr w:w="6149" w:h="9043" w:wrap="none" w:vAnchor="page" w:hAnchor="page" w:x="5718" w:y="1099"/>
              <w:tabs>
                <w:tab w:leader="none" w:pos="250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60" w:line="280" w:lineRule="exact"/>
              <w:ind w:left="0" w:right="0" w:firstLine="0"/>
            </w:pPr>
            <w:r>
              <w:rPr>
                <w:rStyle w:val="CharStyle121"/>
              </w:rPr>
              <w:t>люк канализации</w:t>
            </w:r>
          </w:p>
          <w:p>
            <w:pPr>
              <w:pStyle w:val="Style3"/>
              <w:numPr>
                <w:ilvl w:val="0"/>
                <w:numId w:val="11"/>
              </w:numPr>
              <w:framePr w:w="6149" w:h="9043" w:wrap="none" w:vAnchor="page" w:hAnchor="page" w:x="5718" w:y="1099"/>
              <w:tabs>
                <w:tab w:leader="none" w:pos="245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60" w:after="0" w:line="240" w:lineRule="exact"/>
              <w:ind w:left="0" w:right="0" w:firstLine="0"/>
            </w:pPr>
            <w:r>
              <w:rPr>
                <w:rStyle w:val="CharStyle121"/>
              </w:rPr>
              <w:t>люк водопровода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tabs>
                <w:tab w:leader="hyphen" w:pos="346" w:val="left"/>
                <w:tab w:leader="hyphen" w:pos="102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9"/>
              </w:rPr>
              <w:tab/>
              <w:t xml:space="preserve"> </w:t>
            </w:r>
            <w:r>
              <w:rPr>
                <w:rStyle w:val="CharStyle122"/>
                <w:b/>
                <w:bCs/>
              </w:rPr>
              <w:t>В</w:t>
            </w:r>
            <w:r>
              <w:rPr>
                <w:rStyle w:val="CharStyle120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- водопровод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tabs>
                <w:tab w:leader="hyphen" w:pos="341" w:val="left"/>
                <w:tab w:leader="hyphen" w:pos="102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123"/>
                <w:lang w:val="ru-RU" w:eastAsia="ru-RU" w:bidi="ru-RU"/>
              </w:rPr>
              <w:tab/>
            </w:r>
            <w:r>
              <w:rPr>
                <w:rStyle w:val="CharStyle124"/>
              </w:rPr>
              <w:t>К</w:t>
            </w:r>
            <w:r>
              <w:rPr>
                <w:rStyle w:val="CharStyle125"/>
              </w:rPr>
              <w:t xml:space="preserve"> </w:t>
            </w:r>
            <w:r>
              <w:rPr>
                <w:rStyle w:val="CharStyle123"/>
                <w:lang w:val="ru-RU" w:eastAsia="ru-RU" w:bidi="ru-RU"/>
              </w:rPr>
              <w:tab/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- канализация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300" w:right="0" w:firstLine="0"/>
            </w:pPr>
            <w:r>
              <w:rPr>
                <w:rStyle w:val="CharStyle126"/>
              </w:rPr>
              <w:t>-</w:t>
            </w:r>
            <w:r>
              <w:rPr>
                <w:rStyle w:val="CharStyle127"/>
              </w:rPr>
              <w:t>Г—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- газопровод</w:t>
            </w:r>
          </w:p>
        </w:tc>
      </w:tr>
      <w:tr>
        <w:trPr>
          <w:trHeight w:val="542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40" w:right="0" w:firstLine="0"/>
            </w:pPr>
            <w:r>
              <w:rPr>
                <w:rStyle w:val="CharStyle128"/>
              </w:rPr>
              <w:t>0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- дерево</w:t>
            </w:r>
          </w:p>
        </w:tc>
      </w:tr>
      <w:tr>
        <w:trPr>
          <w:trHeight w:val="619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20"/>
              </w:rPr>
              <w:t>ЧА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- опора ЛЭП</w:t>
            </w:r>
          </w:p>
        </w:tc>
      </w:tr>
      <w:tr>
        <w:trPr>
          <w:trHeight w:val="466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60" w:lineRule="exact"/>
              <w:ind w:left="0" w:right="0" w:firstLine="0"/>
            </w:pPr>
            <w:r>
              <w:rPr>
                <w:rStyle w:val="CharStyle129"/>
              </w:rPr>
              <w:t>—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- граница земельного участка</w:t>
            </w:r>
          </w:p>
        </w:tc>
      </w:tr>
      <w:tr>
        <w:trPr>
          <w:trHeight w:val="360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149" w:h="9043" w:wrap="none" w:vAnchor="page" w:hAnchor="page" w:x="5718" w:y="10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1"/>
              </w:rPr>
              <w:t>слаботочные сети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149" w:h="9043" w:wrap="none" w:vAnchor="page" w:hAnchor="page" w:x="5718" w:y="10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1"/>
              </w:rPr>
              <w:t>ЛЭП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149" w:h="9043" w:wrap="none" w:vAnchor="page" w:hAnchor="page" w:x="5718" w:y="10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- существующий (реконструируемый) жилой дом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149" w:h="9043" w:wrap="none" w:vAnchor="page" w:hAnchor="page" w:x="5718" w:y="109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1"/>
              </w:rPr>
              <w:t>бетон/плитка</w:t>
            </w:r>
          </w:p>
        </w:tc>
      </w:tr>
      <w:tr>
        <w:trPr>
          <w:trHeight w:val="485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20"/>
              </w:rPr>
              <w:t>Г~1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1"/>
              </w:rPr>
              <w:t>клумбы/газоны/озеленение</w:t>
            </w:r>
          </w:p>
        </w:tc>
      </w:tr>
      <w:tr>
        <w:trPr>
          <w:trHeight w:val="90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40" w:right="0" w:firstLine="0"/>
            </w:pPr>
            <w:r>
              <w:rPr>
                <w:rStyle w:val="CharStyle130"/>
              </w:rPr>
              <w:t>■■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numPr>
                <w:ilvl w:val="0"/>
                <w:numId w:val="13"/>
              </w:numPr>
              <w:framePr w:w="6149" w:h="9043" w:wrap="none" w:vAnchor="page" w:hAnchor="page" w:x="5718" w:y="1099"/>
              <w:tabs>
                <w:tab w:leader="none" w:pos="25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180" w:line="240" w:lineRule="exact"/>
              <w:ind w:left="0" w:right="0" w:firstLine="0"/>
            </w:pPr>
            <w:r>
              <w:rPr>
                <w:rStyle w:val="CharStyle121"/>
              </w:rPr>
              <w:t>огород</w:t>
            </w:r>
          </w:p>
          <w:p>
            <w:pPr>
              <w:pStyle w:val="Style3"/>
              <w:numPr>
                <w:ilvl w:val="0"/>
                <w:numId w:val="13"/>
              </w:numPr>
              <w:framePr w:w="6149" w:h="9043" w:wrap="none" w:vAnchor="page" w:hAnchor="page" w:x="5718" w:y="1099"/>
              <w:tabs>
                <w:tab w:leader="none" w:pos="25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180" w:after="0" w:line="240" w:lineRule="exact"/>
              <w:ind w:left="0" w:right="0" w:firstLine="0"/>
            </w:pPr>
            <w:r>
              <w:rPr>
                <w:rStyle w:val="CharStyle121"/>
              </w:rPr>
              <w:t>гравий</w:t>
            </w:r>
          </w:p>
        </w:tc>
      </w:tr>
      <w:tr>
        <w:trPr>
          <w:trHeight w:val="542" w:hRule="exact"/>
        </w:trPr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25"/>
              </w:rPr>
              <w:t>$$$$$</w:t>
            </w:r>
          </w:p>
        </w:tc>
        <w:tc>
          <w:tcPr>
            <w:shd w:val="clear" w:color="auto" w:fill="FFFFFF"/>
            <w:tcBorders/>
            <w:vAlign w:val="center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- существующие объекты капитального строите.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40" w:right="0" w:firstLine="0"/>
            </w:pPr>
            <w:r>
              <w:rPr>
                <w:rStyle w:val="CharStyle131"/>
              </w:rPr>
              <w:t>ГбП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1"/>
              </w:rPr>
              <w:t>планируемая новая пристройка</w:t>
            </w:r>
          </w:p>
        </w:tc>
      </w:tr>
      <w:tr>
        <w:trPr>
          <w:trHeight w:val="490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40" w:right="0" w:firstLine="0"/>
            </w:pPr>
            <w:r>
              <w:rPr>
                <w:rStyle w:val="CharStyle132"/>
              </w:rPr>
              <w:t>ш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1"/>
              </w:rPr>
              <w:t>существующие навесы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580" w:right="0" w:firstLine="0"/>
            </w:pPr>
            <w:r>
              <w:rPr>
                <w:rStyle w:val="CharStyle19"/>
              </w:rPr>
              <w:t>•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1"/>
              </w:rPr>
              <w:t>деревья/обьекты садоводства</w:t>
            </w:r>
          </w:p>
        </w:tc>
      </w:tr>
      <w:tr>
        <w:trPr>
          <w:trHeight w:val="422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80" w:lineRule="exact"/>
              <w:ind w:left="0" w:right="0" w:firstLine="0"/>
            </w:pPr>
            <w:r>
              <w:rPr>
                <w:rStyle w:val="CharStyle120"/>
              </w:rPr>
              <w:t>4с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1"/>
              </w:rPr>
              <w:t>кустарники/объекты благоустройства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bottom w:val="single" w:sz="4"/>
            </w:tcBorders>
            <w:vAlign w:val="bottom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440" w:right="0" w:firstLine="0"/>
            </w:pPr>
            <w:r>
              <w:rPr>
                <w:rStyle w:val="CharStyle130"/>
              </w:rPr>
              <w:t>ш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6149" w:h="9043" w:wrap="none" w:vAnchor="page" w:hAnchor="page" w:x="5718" w:y="1099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27"/>
              </w:rPr>
              <w:t xml:space="preserve">- </w:t>
            </w:r>
            <w:r>
              <w:rPr>
                <w:rStyle w:val="CharStyle121"/>
              </w:rPr>
              <w:t>охранная зона ЛЭП 10кВ</w:t>
            </w:r>
          </w:p>
        </w:tc>
      </w:tr>
    </w:tbl>
    <w:tbl>
      <w:tblPr>
        <w:tblOverlap w:val="never"/>
        <w:tblLayout w:type="fixed"/>
        <w:jc w:val="left"/>
      </w:tblPr>
      <w:tblGrid>
        <w:gridCol w:w="576"/>
        <w:gridCol w:w="562"/>
        <w:gridCol w:w="566"/>
        <w:gridCol w:w="562"/>
        <w:gridCol w:w="288"/>
        <w:gridCol w:w="547"/>
        <w:gridCol w:w="581"/>
        <w:gridCol w:w="3946"/>
        <w:gridCol w:w="850"/>
        <w:gridCol w:w="845"/>
        <w:gridCol w:w="182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2544-722-ПЗУ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center"/>
          </w:tcPr>
          <w:p>
            <w:pPr>
              <w:framePr w:w="9504" w:h="3158" w:wrap="none" w:vAnchor="page" w:hAnchor="page" w:x="2305" w:y="13498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121"/>
              </w:rPr>
              <w:t>Адрес г. Новокубанск ул. Некрасова, 40 Заказчик гр. Лемента И. В.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tabs>
                <w:tab w:leader="underscore" w:pos="269" w:val="left"/>
                <w:tab w:leader="underscore" w:pos="619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80" w:lineRule="exact"/>
              <w:ind w:left="0" w:right="0" w:firstLine="0"/>
            </w:pPr>
            <w:r>
              <w:rPr>
                <w:rStyle w:val="CharStyle133"/>
              </w:rPr>
              <w:t>....</w:t>
            </w:r>
            <w:r>
              <w:rPr>
                <w:rStyle w:val="CharStyle134"/>
              </w:rPr>
              <w:tab/>
              <w:tab/>
              <w:t>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9504" w:h="3158" w:wrap="none" w:vAnchor="page" w:hAnchor="page" w:x="2305" w:y="13498"/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5"/>
                <w:b/>
                <w:b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Кол. 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5"/>
                <w:b/>
                <w:bCs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  <w:lang w:val="en-US" w:eastAsia="en-US" w:bidi="en-US"/>
              </w:rPr>
              <w:t xml:space="preserve">If </w:t>
            </w:r>
            <w:r>
              <w:rPr>
                <w:rStyle w:val="CharStyle121"/>
              </w:rPr>
              <w:t>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180" w:right="0" w:firstLine="0"/>
            </w:pPr>
            <w:r>
              <w:rPr>
                <w:rStyle w:val="CharStyle136"/>
              </w:rPr>
              <w:t>/j}ognl)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35"/>
                <w:b/>
                <w:bCs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</w:tcBorders>
            <w:vAlign w:val="top"/>
          </w:tcPr>
          <w:p>
            <w:pPr>
              <w:framePr w:w="9504" w:h="3158" w:wrap="none" w:vAnchor="page" w:hAnchor="page" w:x="2305" w:y="13498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36"/>
                <w:lang w:val="ru-RU" w:eastAsia="ru-RU" w:bidi="ru-RU"/>
              </w:rPr>
              <w:t>ЩГТ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21"/>
              </w:rPr>
              <w:t>Графическое описание обоснования для разрешения на отклонением от 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12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504" w:h="3158" w:wrap="none" w:vAnchor="page" w:hAnchor="page" w:x="2305" w:y="13498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340" w:right="0" w:firstLine="0"/>
            </w:pPr>
            <w:r>
              <w:rPr>
                <w:rStyle w:val="CharStyle137"/>
                <w:b w:val="0"/>
                <w:bCs w:val="0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360" w:right="0" w:firstLine="0"/>
            </w:pPr>
            <w:r>
              <w:rPr>
                <w:rStyle w:val="CharStyle25"/>
              </w:rPr>
              <w:t>7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9504" w:h="3158" w:wrap="none" w:vAnchor="page" w:hAnchor="page" w:x="2305" w:y="1349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504" w:h="3158" w:wrap="none" w:vAnchor="page" w:hAnchor="page" w:x="2305" w:y="1349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504" w:h="3158" w:wrap="none" w:vAnchor="page" w:hAnchor="page" w:x="2305" w:y="13498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9504" w:h="3158" w:wrap="none" w:vAnchor="page" w:hAnchor="page" w:x="2305" w:y="13498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36"/>
                <w:lang w:val="ru-RU" w:eastAsia="ru-RU" w:bidi="ru-RU"/>
              </w:rPr>
              <w:t>ГУ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160" w:right="0" w:firstLine="0"/>
            </w:pPr>
            <w:r>
              <w:rPr>
                <w:rStyle w:val="CharStyle121"/>
              </w:rPr>
              <w:t xml:space="preserve">Схема планировочной организации земельного участка </w:t>
            </w:r>
            <w:r>
              <w:rPr>
                <w:rStyle w:val="CharStyle121"/>
                <w:lang w:val="en-US" w:eastAsia="en-US" w:bidi="en-US"/>
              </w:rPr>
              <w:t xml:space="preserve">Ml: </w:t>
            </w:r>
            <w:r>
              <w:rPr>
                <w:rStyle w:val="CharStyle121"/>
              </w:rPr>
              <w:t>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8" w:lineRule="exact"/>
              <w:ind w:left="0" w:right="0" w:firstLine="0"/>
            </w:pPr>
            <w:r>
              <w:rPr>
                <w:rStyle w:val="CharStyle121"/>
              </w:rPr>
              <w:t>МУП У КС Новокубанского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Н. контр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36"/>
                <w:lang w:val="ru-RU" w:eastAsia="ru-RU" w:bidi="ru-RU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9504" w:h="3158" w:wrap="none" w:vAnchor="page" w:hAnchor="page" w:x="2305" w:y="1349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</w:tcBorders>
            <w:vAlign w:val="center"/>
          </w:tcPr>
          <w:p>
            <w:pPr>
              <w:framePr w:w="9504" w:h="3158" w:wrap="none" w:vAnchor="page" w:hAnchor="page" w:x="2305" w:y="13498"/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21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36"/>
                <w:lang w:val="ru-RU" w:eastAsia="ru-RU" w:bidi="ru-RU"/>
              </w:rPr>
              <w:t>У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504" w:h="3158" w:wrap="none" w:vAnchor="page" w:hAnchor="page" w:x="2305" w:y="1349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60" w:lineRule="exact"/>
              <w:ind w:left="0" w:right="0" w:firstLine="0"/>
            </w:pPr>
            <w:r>
              <w:rPr>
                <w:rStyle w:val="CharStyle138"/>
                <w:b w:val="0"/>
                <w:bCs w:val="0"/>
              </w:rPr>
              <w:t>lit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504" w:h="3158" w:wrap="none" w:vAnchor="page" w:hAnchor="page" w:x="2305" w:y="1349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504" w:h="3158" w:wrap="none" w:vAnchor="page" w:hAnchor="page" w:x="2305" w:y="13498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9504" w:h="3158" w:wrap="none" w:vAnchor="page" w:hAnchor="page" w:x="2305" w:y="13498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31" type="#_x0000_t75" style="position:absolute;margin-left:57.6pt;margin-top:243.05pt;width:206.9pt;height:343.7pt;z-index:-251658744;mso-wrap-distance-left:5.pt;mso-wrap-distance-right:5.pt;mso-position-horizontal-relative:page;mso-position-vertical-relative:page" wrapcoords="0 0">
            <v:imagedata r:id="rId15" r:href="rId16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/>
        <w:iCs/>
        <w:u w:val="none"/>
        <w:strike w:val="0"/>
        <w:smallCaps w:val="0"/>
        <w:sz w:val="21"/>
        <w:szCs w:val="21"/>
        <w:rFonts w:ascii="Times New Roman" w:eastAsia="Times New Roman" w:hAnsi="Times New Roman" w:cs="Times New Roman"/>
        <w:w w:val="100"/>
        <w:spacing w:val="2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7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9">
    <w:name w:val="Основной текст (4)_"/>
    <w:basedOn w:val="DefaultParagraphFont"/>
    <w:link w:val="Style8"/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character" w:customStyle="1" w:styleId="CharStyle10">
    <w:name w:val="Основной текст (4) + Полужирный,Интервал 0 pt"/>
    <w:basedOn w:val="CharStyle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12">
    <w:name w:val="Подпись к картинке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4">
    <w:name w:val="Основной текст (6)_"/>
    <w:basedOn w:val="DefaultParagraphFont"/>
    <w:link w:val="Style13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6">
    <w:name w:val="Основной текст (7)_"/>
    <w:basedOn w:val="DefaultParagraphFont"/>
    <w:link w:val="Style15"/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character" w:customStyle="1" w:styleId="CharStyle18">
    <w:name w:val="Основной текст (5)_"/>
    <w:basedOn w:val="DefaultParagraphFont"/>
    <w:link w:val="Style17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9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0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1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22">
    <w:name w:val="Основной текст (2) + 9 pt,Курсив,Интервал 1 pt"/>
    <w:basedOn w:val="CharStyle4"/>
    <w:rPr>
      <w:lang w:val="en-US" w:eastAsia="en-US" w:bidi="en-US"/>
      <w:i/>
      <w:iCs/>
      <w:sz w:val="18"/>
      <w:szCs w:val="18"/>
      <w:w w:val="100"/>
      <w:spacing w:val="20"/>
      <w:color w:val="000000"/>
      <w:position w:val="0"/>
    </w:rPr>
  </w:style>
  <w:style w:type="character" w:customStyle="1" w:styleId="CharStyle23">
    <w:name w:val="Основной текст (2) + Arial Narrow,17 pt,Интервал -1 pt"/>
    <w:basedOn w:val="CharStyle4"/>
    <w:rPr>
      <w:lang w:val="ru-RU" w:eastAsia="ru-RU" w:bidi="ru-RU"/>
      <w:sz w:val="34"/>
      <w:szCs w:val="34"/>
      <w:rFonts w:ascii="Arial Narrow" w:eastAsia="Arial Narrow" w:hAnsi="Arial Narrow" w:cs="Arial Narrow"/>
      <w:w w:val="100"/>
      <w:spacing w:val="-20"/>
      <w:color w:val="000000"/>
      <w:position w:val="0"/>
    </w:rPr>
  </w:style>
  <w:style w:type="character" w:customStyle="1" w:styleId="CharStyle24">
    <w:name w:val="Основной текст (2) + Arial Narrow,17 pt,Курсив"/>
    <w:basedOn w:val="CharStyle4"/>
    <w:rPr>
      <w:lang w:val="ru-RU" w:eastAsia="ru-RU" w:bidi="ru-RU"/>
      <w:i/>
      <w:iCs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5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6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7">
    <w:name w:val="Основной текст (2) + 19 pt,Курсив"/>
    <w:basedOn w:val="CharStyle4"/>
    <w:rPr>
      <w:lang w:val="ru-RU" w:eastAsia="ru-RU" w:bidi="ru-RU"/>
      <w:i/>
      <w:iCs/>
      <w:sz w:val="38"/>
      <w:szCs w:val="38"/>
      <w:w w:val="100"/>
      <w:spacing w:val="0"/>
      <w:color w:val="000000"/>
      <w:position w:val="0"/>
    </w:rPr>
  </w:style>
  <w:style w:type="character" w:customStyle="1" w:styleId="CharStyle28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9">
    <w:name w:val="Основной текст (6) + Impact,11 pt,Не полужирный,Не курсив"/>
    <w:basedOn w:val="CharStyle14"/>
    <w:rPr>
      <w:lang w:val="ru-RU" w:eastAsia="ru-RU" w:bidi="ru-RU"/>
      <w:b/>
      <w:bCs/>
      <w:i/>
      <w:iCs/>
      <w:sz w:val="22"/>
      <w:szCs w:val="22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30">
    <w:name w:val="Основной текст (6) + Impact,11 pt,Не полужирный,Не курсив"/>
    <w:basedOn w:val="CharStyle14"/>
    <w:rPr>
      <w:lang w:val="ru-RU" w:eastAsia="ru-RU" w:bidi="ru-RU"/>
      <w:b/>
      <w:bCs/>
      <w:i/>
      <w:iCs/>
      <w:sz w:val="22"/>
      <w:szCs w:val="22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31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2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33">
    <w:name w:val="Основной текст (2) + 11 pt,Курсив,Интервал 1 pt"/>
    <w:basedOn w:val="CharStyle4"/>
    <w:rPr>
      <w:lang w:val="en-US" w:eastAsia="en-US" w:bidi="en-US"/>
      <w:i/>
      <w:iCs/>
      <w:sz w:val="22"/>
      <w:szCs w:val="22"/>
      <w:w w:val="100"/>
      <w:spacing w:val="20"/>
      <w:color w:val="000000"/>
      <w:position w:val="0"/>
    </w:rPr>
  </w:style>
  <w:style w:type="character" w:customStyle="1" w:styleId="CharStyle34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36">
    <w:name w:val="Подпись к таблице (2)_"/>
    <w:basedOn w:val="DefaultParagraphFont"/>
    <w:link w:val="Style35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7">
    <w:name w:val="Подпись к таблице (2)"/>
    <w:basedOn w:val="CharStyle3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9">
    <w:name w:val="Основной текст (8)_"/>
    <w:basedOn w:val="DefaultParagraphFont"/>
    <w:link w:val="Style3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41">
    <w:name w:val="Основной текст (9)_"/>
    <w:basedOn w:val="DefaultParagraphFont"/>
    <w:link w:val="Style40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43">
    <w:name w:val="Колонтитул (2)_"/>
    <w:basedOn w:val="DefaultParagraphFont"/>
    <w:link w:val="Style4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0"/>
    </w:rPr>
  </w:style>
  <w:style w:type="character" w:customStyle="1" w:styleId="CharStyle44">
    <w:name w:val="Основной текст (2) + 8 pt,Интервал -1 pt"/>
    <w:basedOn w:val="CharStyle4"/>
    <w:rPr>
      <w:lang w:val="ru-RU" w:eastAsia="ru-RU" w:bidi="ru-RU"/>
      <w:sz w:val="16"/>
      <w:szCs w:val="16"/>
      <w:w w:val="100"/>
      <w:spacing w:val="-30"/>
      <w:color w:val="000000"/>
      <w:position w:val="0"/>
    </w:rPr>
  </w:style>
  <w:style w:type="character" w:customStyle="1" w:styleId="CharStyle45">
    <w:name w:val="Основной текст (2) + 8 pt,Интервал -1 pt"/>
    <w:basedOn w:val="CharStyle4"/>
    <w:rPr>
      <w:lang w:val="ru-RU" w:eastAsia="ru-RU" w:bidi="ru-RU"/>
      <w:sz w:val="16"/>
      <w:szCs w:val="16"/>
      <w:w w:val="100"/>
      <w:spacing w:val="-30"/>
      <w:color w:val="000000"/>
      <w:position w:val="0"/>
    </w:rPr>
  </w:style>
  <w:style w:type="character" w:customStyle="1" w:styleId="CharStyle47">
    <w:name w:val="Колонтитул_"/>
    <w:basedOn w:val="DefaultParagraphFont"/>
    <w:link w:val="Style46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49">
    <w:name w:val="Колонтитул (3)_"/>
    <w:basedOn w:val="DefaultParagraphFont"/>
    <w:link w:val="Style48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0">
    <w:name w:val="Основной текст (5) + Не полужирный"/>
    <w:basedOn w:val="CharStyle18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51">
    <w:name w:val="Основной текст (2) + 16 pt,Полужирный"/>
    <w:basedOn w:val="CharStyle4"/>
    <w:rPr>
      <w:lang w:val="ru-RU" w:eastAsia="ru-RU" w:bidi="ru-RU"/>
      <w:b/>
      <w:bCs/>
      <w:sz w:val="32"/>
      <w:szCs w:val="32"/>
      <w:w w:val="100"/>
      <w:spacing w:val="0"/>
      <w:color w:val="000000"/>
      <w:position w:val="0"/>
    </w:rPr>
  </w:style>
  <w:style w:type="character" w:customStyle="1" w:styleId="CharStyle52">
    <w:name w:val="Основной текст (2) + 16 pt,Курсив"/>
    <w:basedOn w:val="CharStyle4"/>
    <w:rPr>
      <w:lang w:val="ru-RU" w:eastAsia="ru-RU" w:bidi="ru-RU"/>
      <w:i/>
      <w:iCs/>
      <w:sz w:val="32"/>
      <w:szCs w:val="32"/>
      <w:w w:val="100"/>
      <w:spacing w:val="0"/>
      <w:color w:val="000000"/>
      <w:position w:val="0"/>
    </w:rPr>
  </w:style>
  <w:style w:type="character" w:customStyle="1" w:styleId="CharStyle53">
    <w:name w:val="Основной текст (2) + Arial Narrow,17 pt,Курсив"/>
    <w:basedOn w:val="CharStyle4"/>
    <w:rPr>
      <w:lang w:val="ru-RU" w:eastAsia="ru-RU" w:bidi="ru-RU"/>
      <w:i/>
      <w:iCs/>
      <w:sz w:val="34"/>
      <w:szCs w:val="3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5">
    <w:name w:val="Подпись к картинке (2)_"/>
    <w:basedOn w:val="DefaultParagraphFont"/>
    <w:link w:val="Style54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56">
    <w:name w:val="Подпись к картинке (2) + Impact,11 pt,Не полужирный,Не курсив"/>
    <w:basedOn w:val="CharStyle55"/>
    <w:rPr>
      <w:lang w:val="1024"/>
      <w:b/>
      <w:bCs/>
      <w:i/>
      <w:iCs/>
      <w:sz w:val="22"/>
      <w:szCs w:val="22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57">
    <w:name w:val="Подпись к картинке (2) + Impact,11 pt,Не полужирный,Не курсив"/>
    <w:basedOn w:val="CharStyle55"/>
    <w:rPr>
      <w:lang w:val="ru-RU" w:eastAsia="ru-RU" w:bidi="ru-RU"/>
      <w:b/>
      <w:bCs/>
      <w:i/>
      <w:iCs/>
      <w:sz w:val="22"/>
      <w:szCs w:val="22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59">
    <w:name w:val="Основной текст (10)_"/>
    <w:basedOn w:val="DefaultParagraphFont"/>
    <w:link w:val="Style58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60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1">
    <w:name w:val="Основной текст (2) + Arial Narrow,12 pt,Курсив"/>
    <w:basedOn w:val="CharStyle4"/>
    <w:rPr>
      <w:lang w:val="ru-RU" w:eastAsia="ru-RU" w:bidi="ru-RU"/>
      <w:i/>
      <w:iCs/>
      <w:u w:val="single"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63">
    <w:name w:val="Основной текст (11)_"/>
    <w:basedOn w:val="DefaultParagraphFont"/>
    <w:link w:val="Style62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5">
    <w:name w:val="Основной текст (12)_"/>
    <w:basedOn w:val="DefaultParagraphFont"/>
    <w:link w:val="Style6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66">
    <w:name w:val="Основной текст (12)"/>
    <w:basedOn w:val="CharStyle6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7">
    <w:name w:val="Основной текст (12) + 9 pt"/>
    <w:basedOn w:val="CharStyle65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69">
    <w:name w:val="Подпись к таблице (3)_"/>
    <w:basedOn w:val="DefaultParagraphFont"/>
    <w:link w:val="Style6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0">
    <w:name w:val="Подпись к таблице (3)"/>
    <w:basedOn w:val="CharStyle6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2">
    <w:name w:val="Подпись к таблице_"/>
    <w:basedOn w:val="DefaultParagraphFont"/>
    <w:link w:val="Style7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3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74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75">
    <w:name w:val="Основной текст (11) + Курсив"/>
    <w:basedOn w:val="CharStyle63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6">
    <w:name w:val="Основной текст (11) + Курсив"/>
    <w:basedOn w:val="CharStyle63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77">
    <w:name w:val="Основной текст (11)"/>
    <w:basedOn w:val="CharStyle6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9">
    <w:name w:val="Основной текст (13)_"/>
    <w:basedOn w:val="DefaultParagraphFont"/>
    <w:link w:val="Style78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0">
    <w:name w:val="Основной текст (13)"/>
    <w:basedOn w:val="CharStyle7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1">
    <w:name w:val="Подпись к таблице + Полужирный"/>
    <w:basedOn w:val="CharStyle72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2">
    <w:name w:val="Подпись к таблице + Полужирный"/>
    <w:basedOn w:val="CharStyle72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3">
    <w:name w:val="Подпись к таблице"/>
    <w:basedOn w:val="CharStyle7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4">
    <w:name w:val="Основной текст (11) + Полужирный"/>
    <w:basedOn w:val="CharStyle63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5">
    <w:name w:val="Основной текст (11) + Полужирный"/>
    <w:basedOn w:val="CharStyle63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7">
    <w:name w:val="Основной текст (16)_"/>
    <w:basedOn w:val="DefaultParagraphFont"/>
    <w:link w:val="Style86"/>
    <w:rPr>
      <w:b/>
      <w:bCs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  <w:w w:val="100"/>
    </w:rPr>
  </w:style>
  <w:style w:type="character" w:customStyle="1" w:styleId="CharStyle88">
    <w:name w:val="Основной текст (16) + Consolas,Не полужирный,Интервал 0 pt"/>
    <w:basedOn w:val="CharStyle87"/>
    <w:rPr>
      <w:lang w:val="ru-RU" w:eastAsia="ru-RU" w:bidi="ru-RU"/>
      <w:b/>
      <w:bCs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89">
    <w:name w:val="Основной текст (16) + Impact,7,5 pt,Не полужирный,Курсив"/>
    <w:basedOn w:val="CharStyle87"/>
    <w:rPr>
      <w:lang w:val="ru-RU" w:eastAsia="ru-RU" w:bidi="ru-RU"/>
      <w:b/>
      <w:bCs/>
      <w:i/>
      <w:iCs/>
      <w:sz w:val="15"/>
      <w:szCs w:val="15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91">
    <w:name w:val="Основной текст (15)_"/>
    <w:basedOn w:val="DefaultParagraphFont"/>
    <w:link w:val="Style90"/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0"/>
    </w:rPr>
  </w:style>
  <w:style w:type="character" w:customStyle="1" w:styleId="CharStyle93">
    <w:name w:val="Основной текст (17)_"/>
    <w:basedOn w:val="DefaultParagraphFont"/>
    <w:link w:val="Style92"/>
    <w:rPr>
      <w:b w:val="0"/>
      <w:bCs w:val="0"/>
      <w:i w:val="0"/>
      <w:iCs w:val="0"/>
      <w:u w:val="none"/>
      <w:strike w:val="0"/>
      <w:smallCaps w:val="0"/>
      <w:sz w:val="18"/>
      <w:szCs w:val="18"/>
      <w:rFonts w:ascii="Consolas" w:eastAsia="Consolas" w:hAnsi="Consolas" w:cs="Consolas"/>
      <w:spacing w:val="-10"/>
    </w:rPr>
  </w:style>
  <w:style w:type="character" w:customStyle="1" w:styleId="CharStyle94">
    <w:name w:val="Основной текст (17) + Arial Narrow,8 pt,Полужирный,Интервал 0 pt"/>
    <w:basedOn w:val="CharStyle93"/>
    <w:rPr>
      <w:lang w:val="ru-RU" w:eastAsia="ru-RU" w:bidi="ru-RU"/>
      <w:b/>
      <w:bCs/>
      <w:sz w:val="16"/>
      <w:szCs w:val="1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96">
    <w:name w:val="Основной текст (18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6"/>
      <w:szCs w:val="16"/>
      <w:rFonts w:ascii="Book Antiqua" w:eastAsia="Book Antiqua" w:hAnsi="Book Antiqua" w:cs="Book Antiqua"/>
    </w:rPr>
  </w:style>
  <w:style w:type="character" w:customStyle="1" w:styleId="CharStyle98">
    <w:name w:val="Основной текст (14)_"/>
    <w:basedOn w:val="DefaultParagraphFont"/>
    <w:link w:val="Style97"/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character" w:customStyle="1" w:styleId="CharStyle99">
    <w:name w:val="Основной текст (14)"/>
    <w:basedOn w:val="CharStyle9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0">
    <w:name w:val="Основной текст (14)"/>
    <w:basedOn w:val="CharStyle9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01">
    <w:name w:val="Основной текст (15) + Consolas,9 pt,Не полужирный,Интервал 0 pt"/>
    <w:basedOn w:val="CharStyle91"/>
    <w:rPr>
      <w:lang w:val="ru-RU" w:eastAsia="ru-RU" w:bidi="ru-RU"/>
      <w:b/>
      <w:bCs/>
      <w:sz w:val="18"/>
      <w:szCs w:val="18"/>
      <w:rFonts w:ascii="Consolas" w:eastAsia="Consolas" w:hAnsi="Consolas" w:cs="Consolas"/>
      <w:w w:val="100"/>
      <w:spacing w:val="-10"/>
      <w:color w:val="000000"/>
      <w:position w:val="0"/>
    </w:rPr>
  </w:style>
  <w:style w:type="character" w:customStyle="1" w:styleId="CharStyle102">
    <w:name w:val="Основной текст (15) + 12 pt,Не полужирный,Курсив"/>
    <w:basedOn w:val="CharStyle91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03">
    <w:name w:val="Основной текст (15) + Consolas,4 pt,Не полужирный,Курсив,Интервал 1 pt"/>
    <w:basedOn w:val="CharStyle91"/>
    <w:rPr>
      <w:lang w:val="ru-RU" w:eastAsia="ru-RU" w:bidi="ru-RU"/>
      <w:b/>
      <w:bCs/>
      <w:i/>
      <w:iCs/>
      <w:sz w:val="8"/>
      <w:szCs w:val="8"/>
      <w:rFonts w:ascii="Consolas" w:eastAsia="Consolas" w:hAnsi="Consolas" w:cs="Consolas"/>
      <w:w w:val="100"/>
      <w:spacing w:val="30"/>
      <w:color w:val="000000"/>
      <w:position w:val="0"/>
    </w:rPr>
  </w:style>
  <w:style w:type="character" w:customStyle="1" w:styleId="CharStyle105">
    <w:name w:val="Основной текст (19)_"/>
    <w:basedOn w:val="DefaultParagraphFont"/>
    <w:link w:val="Style104"/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character" w:customStyle="1" w:styleId="CharStyle107">
    <w:name w:val="Основной текст (20)_"/>
    <w:basedOn w:val="DefaultParagraphFont"/>
    <w:link w:val="Style106"/>
    <w:rPr>
      <w:b w:val="0"/>
      <w:bCs w:val="0"/>
      <w:i/>
      <w:iCs/>
      <w:u w:val="none"/>
      <w:strike w:val="0"/>
      <w:smallCaps w:val="0"/>
      <w:sz w:val="14"/>
      <w:szCs w:val="14"/>
      <w:rFonts w:ascii="Consolas" w:eastAsia="Consolas" w:hAnsi="Consolas" w:cs="Consolas"/>
      <w:spacing w:val="0"/>
    </w:rPr>
  </w:style>
  <w:style w:type="character" w:customStyle="1" w:styleId="CharStyle109">
    <w:name w:val="Другое_"/>
    <w:basedOn w:val="DefaultParagraphFont"/>
    <w:link w:val="Style108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0">
    <w:name w:val="Основной текст (7) + Times New Roman,14 pt,Не курсив"/>
    <w:basedOn w:val="CharStyle16"/>
    <w:rPr>
      <w:lang w:val="ru-RU" w:eastAsia="ru-RU" w:bidi="ru-RU"/>
      <w:i/>
      <w:iCs/>
      <w:sz w:val="28"/>
      <w:szCs w:val="2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12">
    <w:name w:val="Колонтитул (4)_"/>
    <w:basedOn w:val="DefaultParagraphFont"/>
    <w:link w:val="Style111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character" w:customStyle="1" w:styleId="CharStyle114">
    <w:name w:val="Заголовок №1_"/>
    <w:basedOn w:val="DefaultParagraphFont"/>
    <w:link w:val="Style113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15">
    <w:name w:val="Заголовок №1 + Arial Narrow,23 pt,Курсив"/>
    <w:basedOn w:val="CharStyle114"/>
    <w:rPr>
      <w:lang w:val="ru-RU" w:eastAsia="ru-RU" w:bidi="ru-RU"/>
      <w:i/>
      <w:iCs/>
      <w:sz w:val="46"/>
      <w:szCs w:val="4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17">
    <w:name w:val="Основной текст (21)_"/>
    <w:basedOn w:val="DefaultParagraphFont"/>
    <w:link w:val="Style116"/>
    <w:rPr>
      <w:b/>
      <w:bCs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character" w:customStyle="1" w:styleId="CharStyle119">
    <w:name w:val="Заголовок №2_"/>
    <w:basedOn w:val="DefaultParagraphFont"/>
    <w:link w:val="Style118"/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  <w:style w:type="character" w:customStyle="1" w:styleId="CharStyle120">
    <w:name w:val="Основной текст (2) + Интервал 0 pt"/>
    <w:basedOn w:val="CharStyle4"/>
    <w:rPr>
      <w:lang w:val="ru-RU" w:eastAsia="ru-RU" w:bidi="ru-RU"/>
      <w:sz w:val="28"/>
      <w:szCs w:val="28"/>
      <w:w w:val="100"/>
      <w:spacing w:val="-10"/>
      <w:color w:val="000000"/>
      <w:position w:val="0"/>
    </w:rPr>
  </w:style>
  <w:style w:type="character" w:customStyle="1" w:styleId="CharStyle121">
    <w:name w:val="Основной текст (2) + Arial Narrow,12 pt,Курсив"/>
    <w:basedOn w:val="CharStyle4"/>
    <w:rPr>
      <w:lang w:val="ru-RU" w:eastAsia="ru-RU" w:bidi="ru-RU"/>
      <w:i/>
      <w:iCs/>
      <w:sz w:val="24"/>
      <w:szCs w:val="24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22">
    <w:name w:val="Основной текст (2) + Consolas,11,5 pt,Полужирный,Курсив"/>
    <w:basedOn w:val="CharStyle4"/>
    <w:rPr>
      <w:lang w:val="ru-RU" w:eastAsia="ru-RU" w:bidi="ru-RU"/>
      <w:b/>
      <w:bCs/>
      <w:i/>
      <w:iCs/>
      <w:sz w:val="23"/>
      <w:szCs w:val="23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23">
    <w:name w:val="Основной текст (2) + Интервал 0 pt"/>
    <w:basedOn w:val="CharStyle4"/>
    <w:rPr>
      <w:lang w:val="1024"/>
      <w:sz w:val="28"/>
      <w:szCs w:val="28"/>
      <w:w w:val="100"/>
      <w:spacing w:val="-10"/>
      <w:color w:val="000000"/>
      <w:position w:val="0"/>
    </w:rPr>
  </w:style>
  <w:style w:type="character" w:customStyle="1" w:styleId="CharStyle124">
    <w:name w:val="Основной текст (2) + 10,5 pt,Полужирный,Курсив,Интервал 1 pt"/>
    <w:basedOn w:val="CharStyle4"/>
    <w:rPr>
      <w:lang w:val="ru-RU" w:eastAsia="ru-RU" w:bidi="ru-RU"/>
      <w:b/>
      <w:bCs/>
      <w:i/>
      <w:iCs/>
      <w:sz w:val="21"/>
      <w:szCs w:val="21"/>
      <w:w w:val="100"/>
      <w:spacing w:val="20"/>
      <w:color w:val="000000"/>
      <w:position w:val="0"/>
    </w:rPr>
  </w:style>
  <w:style w:type="character" w:customStyle="1" w:styleId="CharStyle125">
    <w:name w:val="Основной текст (2) + Интервал 0 pt"/>
    <w:basedOn w:val="CharStyle4"/>
    <w:rPr>
      <w:lang w:val="ru-RU" w:eastAsia="ru-RU" w:bidi="ru-RU"/>
      <w:sz w:val="28"/>
      <w:szCs w:val="28"/>
      <w:w w:val="100"/>
      <w:spacing w:val="-10"/>
      <w:color w:val="000000"/>
      <w:position w:val="0"/>
    </w:rPr>
  </w:style>
  <w:style w:type="character" w:customStyle="1" w:styleId="CharStyle126">
    <w:name w:val="Основной текст (2) + 10,5 pt,Полужирный,Курсив,Интервал 1 pt"/>
    <w:basedOn w:val="CharStyle4"/>
    <w:rPr>
      <w:lang w:val="ru-RU" w:eastAsia="ru-RU" w:bidi="ru-RU"/>
      <w:b/>
      <w:bCs/>
      <w:i/>
      <w:iCs/>
      <w:sz w:val="21"/>
      <w:szCs w:val="21"/>
      <w:w w:val="100"/>
      <w:spacing w:val="20"/>
      <w:color w:val="000000"/>
      <w:position w:val="0"/>
    </w:rPr>
  </w:style>
  <w:style w:type="character" w:customStyle="1" w:styleId="CharStyle127">
    <w:name w:val="Основной текст (2) + 10,5 pt,Полужирный,Курсив,Интервал 1 pt"/>
    <w:basedOn w:val="CharStyle4"/>
    <w:rPr>
      <w:lang w:val="ru-RU" w:eastAsia="ru-RU" w:bidi="ru-RU"/>
      <w:b/>
      <w:bCs/>
      <w:i/>
      <w:iCs/>
      <w:sz w:val="21"/>
      <w:szCs w:val="21"/>
      <w:w w:val="100"/>
      <w:spacing w:val="20"/>
      <w:color w:val="000000"/>
      <w:position w:val="0"/>
    </w:rPr>
  </w:style>
  <w:style w:type="character" w:customStyle="1" w:styleId="CharStyle128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29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30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31">
    <w:name w:val="Основной текст (2) + Интервал 0 pt"/>
    <w:basedOn w:val="CharStyle4"/>
    <w:rPr>
      <w:lang w:val="ru-RU" w:eastAsia="ru-RU" w:bidi="ru-RU"/>
      <w:sz w:val="28"/>
      <w:szCs w:val="28"/>
      <w:w w:val="100"/>
      <w:spacing w:val="-10"/>
      <w:color w:val="000000"/>
      <w:position w:val="0"/>
    </w:rPr>
  </w:style>
  <w:style w:type="character" w:customStyle="1" w:styleId="CharStyle132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133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134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35">
    <w:name w:val="Основной текст (2) + 9,5 pt,Полужирный,Курсив"/>
    <w:basedOn w:val="CharStyle4"/>
    <w:rPr>
      <w:lang w:val="ru-RU" w:eastAsia="ru-RU" w:bidi="ru-RU"/>
      <w:b/>
      <w:bCs/>
      <w:i/>
      <w:iCs/>
      <w:sz w:val="19"/>
      <w:szCs w:val="19"/>
      <w:w w:val="100"/>
      <w:spacing w:val="0"/>
      <w:color w:val="000000"/>
      <w:position w:val="0"/>
    </w:rPr>
  </w:style>
  <w:style w:type="character" w:customStyle="1" w:styleId="CharStyle136">
    <w:name w:val="Основной текст (2) + 13 pt,Полужирный,Курсив"/>
    <w:basedOn w:val="CharStyle4"/>
    <w:rPr>
      <w:lang w:val="en-US" w:eastAsia="en-US" w:bidi="en-US"/>
      <w:b/>
      <w:bCs/>
      <w:i/>
      <w:iCs/>
      <w:sz w:val="26"/>
      <w:szCs w:val="26"/>
      <w:w w:val="100"/>
      <w:spacing w:val="0"/>
      <w:color w:val="000000"/>
      <w:position w:val="0"/>
    </w:rPr>
  </w:style>
  <w:style w:type="character" w:customStyle="1" w:styleId="CharStyle137">
    <w:name w:val="Основной текст (2) + Arial Narrow,23 pt,Курсив"/>
    <w:basedOn w:val="CharStyle4"/>
    <w:rPr>
      <w:lang w:val="ru-RU" w:eastAsia="ru-RU" w:bidi="ru-RU"/>
      <w:b/>
      <w:bCs/>
      <w:i/>
      <w:iCs/>
      <w:sz w:val="46"/>
      <w:szCs w:val="46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138">
    <w:name w:val="Основной текст (2) + Arial Narrow,23 pt,Курсив"/>
    <w:basedOn w:val="CharStyle4"/>
    <w:rPr>
      <w:lang w:val="en-US" w:eastAsia="en-US" w:bidi="en-US"/>
      <w:b/>
      <w:bCs/>
      <w:i/>
      <w:iCs/>
      <w:sz w:val="46"/>
      <w:szCs w:val="46"/>
      <w:rFonts w:ascii="Arial Narrow" w:eastAsia="Arial Narrow" w:hAnsi="Arial Narrow" w:cs="Arial Narrow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spacing w:after="840" w:line="528" w:lineRule="exact"/>
      <w:ind w:hanging="1040"/>
    </w:pPr>
    <w:rPr>
      <w:b w:val="0"/>
      <w:bCs w:val="0"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  <w:spacing w:val="-10"/>
    </w:rPr>
  </w:style>
  <w:style w:type="paragraph" w:customStyle="1" w:styleId="Style11">
    <w:name w:val="Подпись к картинке"/>
    <w:basedOn w:val="Normal"/>
    <w:link w:val="CharStyle1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3">
    <w:name w:val="Основной текст (6)"/>
    <w:basedOn w:val="Normal"/>
    <w:link w:val="CharStyle14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5">
    <w:name w:val="Основной текст (7)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Arial Narrow" w:eastAsia="Arial Narrow" w:hAnsi="Arial Narrow" w:cs="Arial Narrow"/>
    </w:rPr>
  </w:style>
  <w:style w:type="paragraph" w:customStyle="1" w:styleId="Style17">
    <w:name w:val="Основной текст (5)"/>
    <w:basedOn w:val="Normal"/>
    <w:link w:val="CharStyle18"/>
    <w:pPr>
      <w:widowControl w:val="0"/>
      <w:shd w:val="clear" w:color="auto" w:fill="FFFFFF"/>
      <w:jc w:val="center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5">
    <w:name w:val="Подпись к таблице (2)"/>
    <w:basedOn w:val="Normal"/>
    <w:link w:val="CharStyle36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8">
    <w:name w:val="Основной текст (8)"/>
    <w:basedOn w:val="Normal"/>
    <w:link w:val="CharStyle3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40">
    <w:name w:val="Основной текст (9)"/>
    <w:basedOn w:val="Normal"/>
    <w:link w:val="CharStyle4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42">
    <w:name w:val="Колонтитул (2)"/>
    <w:basedOn w:val="Normal"/>
    <w:link w:val="CharStyle43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  <w:spacing w:val="-10"/>
    </w:rPr>
  </w:style>
  <w:style w:type="paragraph" w:customStyle="1" w:styleId="Style46">
    <w:name w:val="Колонтитул"/>
    <w:basedOn w:val="Normal"/>
    <w:link w:val="CharStyle4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48">
    <w:name w:val="Колонтитул (3)"/>
    <w:basedOn w:val="Normal"/>
    <w:link w:val="CharStyle4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4">
    <w:name w:val="Подпись к картинке (2)"/>
    <w:basedOn w:val="Normal"/>
    <w:link w:val="CharStyle55"/>
    <w:pPr>
      <w:widowControl w:val="0"/>
      <w:shd w:val="clear" w:color="auto" w:fill="FFFFFF"/>
      <w:jc w:val="both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8">
    <w:name w:val="Основной текст (10)"/>
    <w:basedOn w:val="Normal"/>
    <w:link w:val="CharStyle59"/>
    <w:pPr>
      <w:widowControl w:val="0"/>
      <w:shd w:val="clear" w:color="auto" w:fill="FFFFFF"/>
      <w:jc w:val="right"/>
      <w:spacing w:after="840" w:line="173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62">
    <w:name w:val="Основной текст (11)"/>
    <w:basedOn w:val="Normal"/>
    <w:link w:val="CharStyle63"/>
    <w:pPr>
      <w:widowControl w:val="0"/>
      <w:shd w:val="clear" w:color="auto" w:fill="FFFFFF"/>
      <w:jc w:val="both"/>
      <w:spacing w:before="240" w:after="60"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4">
    <w:name w:val="Основной текст (12)"/>
    <w:basedOn w:val="Normal"/>
    <w:link w:val="CharStyle65"/>
    <w:pPr>
      <w:widowControl w:val="0"/>
      <w:shd w:val="clear" w:color="auto" w:fill="FFFFFF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68">
    <w:name w:val="Подпись к таблице (3)"/>
    <w:basedOn w:val="Normal"/>
    <w:link w:val="CharStyle69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1">
    <w:name w:val="Подпись к таблице"/>
    <w:basedOn w:val="Normal"/>
    <w:link w:val="CharStyle72"/>
    <w:pPr>
      <w:widowControl w:val="0"/>
      <w:shd w:val="clear" w:color="auto" w:fill="FFFFFF"/>
      <w:jc w:val="center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78">
    <w:name w:val="Основной текст (13)"/>
    <w:basedOn w:val="Normal"/>
    <w:link w:val="CharStyle7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6">
    <w:name w:val="Основной текст (16)"/>
    <w:basedOn w:val="Normal"/>
    <w:link w:val="CharStyle87"/>
    <w:pPr>
      <w:widowControl w:val="0"/>
      <w:shd w:val="clear" w:color="auto" w:fill="FFFFFF"/>
      <w:jc w:val="both"/>
      <w:spacing w:line="168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Arial Narrow" w:eastAsia="Arial Narrow" w:hAnsi="Arial Narrow" w:cs="Arial Narrow"/>
      <w:w w:val="100"/>
    </w:rPr>
  </w:style>
  <w:style w:type="paragraph" w:customStyle="1" w:styleId="Style90">
    <w:name w:val="Основной текст (15)"/>
    <w:basedOn w:val="Normal"/>
    <w:link w:val="CharStyle91"/>
    <w:pPr>
      <w:widowControl w:val="0"/>
      <w:shd w:val="clear" w:color="auto" w:fill="FFFFFF"/>
      <w:jc w:val="center"/>
      <w:spacing w:line="173" w:lineRule="exact"/>
    </w:pPr>
    <w:rPr>
      <w:b/>
      <w:bCs/>
      <w:i w:val="0"/>
      <w:iCs w:val="0"/>
      <w:u w:val="none"/>
      <w:strike w:val="0"/>
      <w:smallCaps w:val="0"/>
      <w:sz w:val="16"/>
      <w:szCs w:val="16"/>
      <w:rFonts w:ascii="Arial Narrow" w:eastAsia="Arial Narrow" w:hAnsi="Arial Narrow" w:cs="Arial Narrow"/>
      <w:spacing w:val="0"/>
    </w:rPr>
  </w:style>
  <w:style w:type="paragraph" w:customStyle="1" w:styleId="Style92">
    <w:name w:val="Основной текст (17)"/>
    <w:basedOn w:val="Normal"/>
    <w:link w:val="CharStyle93"/>
    <w:pPr>
      <w:widowControl w:val="0"/>
      <w:shd w:val="clear" w:color="auto" w:fill="FFFFFF"/>
      <w:jc w:val="both"/>
      <w:spacing w:line="168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Consolas" w:eastAsia="Consolas" w:hAnsi="Consolas" w:cs="Consolas"/>
      <w:spacing w:val="-10"/>
    </w:rPr>
  </w:style>
  <w:style w:type="paragraph" w:customStyle="1" w:styleId="Style95">
    <w:name w:val="Основной текст (18)"/>
    <w:basedOn w:val="Normal"/>
    <w:link w:val="CharStyle9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Book Antiqua" w:eastAsia="Book Antiqua" w:hAnsi="Book Antiqua" w:cs="Book Antiqua"/>
    </w:rPr>
  </w:style>
  <w:style w:type="paragraph" w:customStyle="1" w:styleId="Style97">
    <w:name w:val="Основной текст (14)"/>
    <w:basedOn w:val="Normal"/>
    <w:link w:val="CharStyle9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3"/>
      <w:szCs w:val="13"/>
      <w:rFonts w:ascii="Arial Narrow" w:eastAsia="Arial Narrow" w:hAnsi="Arial Narrow" w:cs="Arial Narrow"/>
    </w:rPr>
  </w:style>
  <w:style w:type="paragraph" w:customStyle="1" w:styleId="Style104">
    <w:name w:val="Основной текст (19)"/>
    <w:basedOn w:val="Normal"/>
    <w:link w:val="CharStyle10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Arial Narrow" w:eastAsia="Arial Narrow" w:hAnsi="Arial Narrow" w:cs="Arial Narrow"/>
    </w:rPr>
  </w:style>
  <w:style w:type="paragraph" w:customStyle="1" w:styleId="Style106">
    <w:name w:val="Основной текст (20)"/>
    <w:basedOn w:val="Normal"/>
    <w:link w:val="CharStyle107"/>
    <w:pPr>
      <w:widowControl w:val="0"/>
      <w:shd w:val="clear" w:color="auto" w:fill="FFFFFF"/>
      <w:spacing w:after="3900"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Consolas" w:eastAsia="Consolas" w:hAnsi="Consolas" w:cs="Consolas"/>
      <w:spacing w:val="0"/>
    </w:rPr>
  </w:style>
  <w:style w:type="paragraph" w:customStyle="1" w:styleId="Style108">
    <w:name w:val="Другое"/>
    <w:basedOn w:val="Normal"/>
    <w:link w:val="CharStyle109"/>
    <w:pPr>
      <w:widowControl w:val="0"/>
      <w:shd w:val="clear" w:color="auto" w:fill="FFFFFF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11">
    <w:name w:val="Колонтитул (4)"/>
    <w:basedOn w:val="Normal"/>
    <w:link w:val="CharStyle11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</w:rPr>
  </w:style>
  <w:style w:type="paragraph" w:customStyle="1" w:styleId="Style113">
    <w:name w:val="Заголовок №1"/>
    <w:basedOn w:val="Normal"/>
    <w:link w:val="CharStyle114"/>
    <w:pPr>
      <w:widowControl w:val="0"/>
      <w:shd w:val="clear" w:color="auto" w:fill="FFFFFF"/>
      <w:outlineLvl w:val="0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16">
    <w:name w:val="Основной текст (21)"/>
    <w:basedOn w:val="Normal"/>
    <w:link w:val="CharStyle11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40"/>
      <w:szCs w:val="40"/>
      <w:rFonts w:ascii="Times New Roman" w:eastAsia="Times New Roman" w:hAnsi="Times New Roman" w:cs="Times New Roman"/>
    </w:rPr>
  </w:style>
  <w:style w:type="paragraph" w:customStyle="1" w:styleId="Style118">
    <w:name w:val="Заголовок №2"/>
    <w:basedOn w:val="Normal"/>
    <w:link w:val="CharStyle119"/>
    <w:pPr>
      <w:widowControl w:val="0"/>
      <w:shd w:val="clear" w:color="auto" w:fill="FFFFFF"/>
      <w:outlineLvl w:val="1"/>
      <w:spacing w:line="355" w:lineRule="exact"/>
    </w:pPr>
    <w:rPr>
      <w:b w:val="0"/>
      <w:bCs w:val="0"/>
      <w:i/>
      <w:iCs/>
      <w:u w:val="none"/>
      <w:strike w:val="0"/>
      <w:smallCaps w:val="0"/>
      <w:sz w:val="34"/>
      <w:szCs w:val="34"/>
      <w:rFonts w:ascii="Arial Narrow" w:eastAsia="Arial Narrow" w:hAnsi="Arial Narrow" w:cs="Arial Narrow"/>
      <w:spacing w:val="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/Relationships>
</file>