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AD" w:rsidRDefault="00E4718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164AD" w:rsidRDefault="007164AD">
      <w:pPr>
        <w:spacing w:after="0"/>
        <w:rPr>
          <w:rFonts w:ascii="Times New Roman" w:hAnsi="Times New Roman" w:cs="Times New Roman"/>
          <w:sz w:val="28"/>
        </w:rPr>
      </w:pPr>
    </w:p>
    <w:p w:rsidR="007164AD" w:rsidRDefault="007164A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164AD" w:rsidRDefault="007164AD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7164AD" w:rsidRDefault="00E47180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7164AD" w:rsidRDefault="00E471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Кадастровая палата по Краснодарскому краю разъясняет процедуру по перепланировке квартир и нежилых помещений в многоквартирном доме</w:t>
      </w:r>
    </w:p>
    <w:p w:rsidR="007164AD" w:rsidRDefault="007164AD">
      <w:pPr>
        <w:spacing w:after="0" w:line="360" w:lineRule="auto"/>
        <w:jc w:val="both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7164AD" w:rsidRDefault="00E47180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pacing w:val="6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Кадастровая палата по Краснодарскому краю подготовила пошаговую инструкцию для собственников </w:t>
      </w:r>
      <w:r>
        <w:rPr>
          <w:rFonts w:ascii="Times New Roman" w:hAnsi="Times New Roman" w:cs="Times New Roman"/>
          <w:i/>
          <w:spacing w:val="6"/>
          <w:sz w:val="28"/>
          <w:szCs w:val="28"/>
        </w:rPr>
        <w:t>помещений в многоквартирном доме</w:t>
      </w:r>
    </w:p>
    <w:p w:rsidR="007164AD" w:rsidRDefault="007164A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pacing w:val="6"/>
          <w:sz w:val="28"/>
          <w:szCs w:val="28"/>
        </w:rPr>
      </w:pPr>
    </w:p>
    <w:p w:rsidR="007164AD" w:rsidRDefault="00E4718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6"/>
          <w:sz w:val="28"/>
          <w:szCs w:val="28"/>
        </w:rPr>
      </w:pPr>
      <w:r>
        <w:rPr>
          <w:rFonts w:ascii="Times New Roman" w:hAnsi="Times New Roman" w:cs="Times New Roman"/>
          <w:b/>
          <w:spacing w:val="6"/>
          <w:sz w:val="28"/>
          <w:szCs w:val="28"/>
        </w:rPr>
        <w:t>Перед тем как провести перепланировку в квартире необходимо получить одобрение от органа местного самоуправления по месту нахожде</w:t>
      </w:r>
      <w:r>
        <w:rPr>
          <w:rFonts w:ascii="Times New Roman" w:hAnsi="Times New Roman" w:cs="Times New Roman"/>
          <w:b/>
          <w:spacing w:val="6"/>
          <w:sz w:val="28"/>
          <w:szCs w:val="28"/>
        </w:rPr>
        <w:t xml:space="preserve">ния помещения, но прежде провести собрание и согласовать переустройство со всеми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владельцами </w:t>
      </w:r>
      <w:r>
        <w:rPr>
          <w:rFonts w:ascii="Times New Roman" w:hAnsi="Times New Roman" w:cs="Times New Roman"/>
          <w:b/>
          <w:spacing w:val="6"/>
          <w:sz w:val="28"/>
          <w:szCs w:val="28"/>
        </w:rPr>
        <w:t xml:space="preserve">жилого дома. </w:t>
      </w:r>
    </w:p>
    <w:p w:rsidR="007164AD" w:rsidRDefault="007164A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С перепланировкой и переустройством (переоборудованием), сталкиваются рано или поздно многие правообладатели как жилых, так и нежилых помещений в </w:t>
      </w:r>
      <w:r>
        <w:rPr>
          <w:rFonts w:ascii="Times New Roman" w:hAnsi="Times New Roman" w:cs="Times New Roman"/>
          <w:spacing w:val="6"/>
          <w:sz w:val="28"/>
          <w:szCs w:val="28"/>
        </w:rPr>
        <w:t>многоквартирном доме.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Перепланировка и переоборудование помещения – это внесение существенных изменений в его конструкцию. На это существует ряд запретов и ограничений. В случае их нарушения гражданин может не только получить штраф с обязательством возврат</w:t>
      </w:r>
      <w:r>
        <w:rPr>
          <w:rFonts w:ascii="Times New Roman" w:hAnsi="Times New Roman" w:cs="Times New Roman"/>
          <w:spacing w:val="6"/>
          <w:sz w:val="28"/>
          <w:szCs w:val="28"/>
        </w:rPr>
        <w:t>ить жилое помещение в первозданное состояние, но и лишиться жилья – правда, это уже крайняя мера воздействия на собственника.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Переустройство (переоборудование) помещения в многоквартирном доме – это установка (возведение), замена или перенос инженерных сет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ей, санитарно-технического, электрического или другого оборудования, например, установка </w:t>
      </w:r>
      <w:r>
        <w:rPr>
          <w:rFonts w:ascii="Times New Roman" w:hAnsi="Times New Roman" w:cs="Times New Roman"/>
          <w:spacing w:val="6"/>
          <w:sz w:val="28"/>
          <w:szCs w:val="28"/>
        </w:rPr>
        <w:lastRenderedPageBreak/>
        <w:t>бытовых электроплит, взамен газовых плит, перенос ванны, мойки, умывальника, унитаза, газовых приборов и прочее.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А перепланировка помещения – это изменение его конфигу</w:t>
      </w:r>
      <w:r>
        <w:rPr>
          <w:rFonts w:ascii="Times New Roman" w:hAnsi="Times New Roman" w:cs="Times New Roman"/>
          <w:spacing w:val="6"/>
          <w:sz w:val="28"/>
          <w:szCs w:val="28"/>
        </w:rPr>
        <w:t>рации, например, снос или возведение внутренних стен, создание арки между комнатами (соединение помещений), остекление балкона, лоджии.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То есть при переустройстве все комнаты остаются в старых границах, а при перепланировке – изменяются.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Процесс </w:t>
      </w:r>
      <w:r>
        <w:rPr>
          <w:rFonts w:ascii="Times New Roman" w:hAnsi="Times New Roman" w:cs="Times New Roman"/>
          <w:spacing w:val="6"/>
          <w:sz w:val="28"/>
          <w:szCs w:val="28"/>
        </w:rPr>
        <w:t>перепланировки, переустройства состоит из ряда этапов.</w:t>
      </w:r>
    </w:p>
    <w:p w:rsidR="007164AD" w:rsidRDefault="00E4718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i/>
          <w:spacing w:val="6"/>
          <w:sz w:val="28"/>
          <w:szCs w:val="28"/>
        </w:rPr>
        <w:t>«Вначале нужно разработать проект, который должен соответствовать требованиям законодательства. Проект переустройства дополнительно следует согласовать с профильными организациями. Например, для измене</w:t>
      </w:r>
      <w:r>
        <w:rPr>
          <w:rFonts w:ascii="Times New Roman" w:hAnsi="Times New Roman" w:cs="Times New Roman"/>
          <w:i/>
          <w:spacing w:val="6"/>
          <w:sz w:val="28"/>
          <w:szCs w:val="28"/>
        </w:rPr>
        <w:t>ния установки газового обогревателя или установки нового газового оборудования необходимы проект газоснабжения квартиры, дома, получение технических условий по присоединению к сетям, согласование с организацией, уполномоченной обслуживать и обследовать дым</w:t>
      </w:r>
      <w:r>
        <w:rPr>
          <w:rFonts w:ascii="Times New Roman" w:hAnsi="Times New Roman" w:cs="Times New Roman"/>
          <w:i/>
          <w:spacing w:val="6"/>
          <w:sz w:val="28"/>
          <w:szCs w:val="28"/>
        </w:rPr>
        <w:t>оходы. А для переноса электросетей и изменения схем электроснабжения квартиры необходим другой проект – электрооборудования и электроосвещения</w:t>
      </w:r>
      <w:r>
        <w:rPr>
          <w:rFonts w:ascii="Times New Roman" w:hAnsi="Times New Roman" w:cs="Times New Roman"/>
          <w:b/>
          <w:i/>
          <w:spacing w:val="6"/>
          <w:sz w:val="28"/>
          <w:szCs w:val="28"/>
        </w:rPr>
        <w:t>»,</w:t>
      </w:r>
      <w:r>
        <w:rPr>
          <w:rFonts w:ascii="Times New Roman" w:hAnsi="Times New Roman" w:cs="Times New Roman"/>
          <w:spacing w:val="6"/>
          <w:sz w:val="28"/>
          <w:szCs w:val="28"/>
        </w:rPr>
        <w:t>–</w:t>
      </w:r>
      <w:r>
        <w:rPr>
          <w:rFonts w:ascii="Times New Roman" w:hAnsi="Times New Roman" w:cs="Times New Roman"/>
          <w:b/>
          <w:spacing w:val="6"/>
          <w:sz w:val="28"/>
          <w:szCs w:val="28"/>
        </w:rPr>
        <w:t xml:space="preserve"> отмечает начальник</w:t>
      </w:r>
      <w:r>
        <w:rPr>
          <w:rFonts w:ascii="Times New Roman" w:hAnsi="Times New Roman" w:cs="Times New Roman"/>
          <w:b/>
          <w:sz w:val="28"/>
          <w:szCs w:val="24"/>
        </w:rPr>
        <w:t xml:space="preserve">отдела обработки документов и обеспечения учетных действий №2 </w:t>
      </w:r>
      <w:r>
        <w:rPr>
          <w:rFonts w:ascii="Times New Roman" w:eastAsia="Calibri" w:hAnsi="Times New Roman" w:cs="Times New Roman"/>
          <w:b/>
          <w:sz w:val="28"/>
          <w:szCs w:val="28"/>
        </w:rPr>
        <w:t>Кадастровой палаты по Краснода</w:t>
      </w:r>
      <w:r>
        <w:rPr>
          <w:rFonts w:ascii="Times New Roman" w:eastAsia="Calibri" w:hAnsi="Times New Roman" w:cs="Times New Roman"/>
          <w:b/>
          <w:sz w:val="28"/>
          <w:szCs w:val="28"/>
        </w:rPr>
        <w:t>рскому краю</w:t>
      </w:r>
      <w:r>
        <w:rPr>
          <w:rFonts w:ascii="Times New Roman" w:hAnsi="Times New Roman" w:cs="Times New Roman"/>
          <w:b/>
          <w:sz w:val="28"/>
          <w:szCs w:val="24"/>
        </w:rPr>
        <w:t xml:space="preserve"> Юлия Третьяк. 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Если перепланировка помещений невозможны без присоединения к ним части общего имущества в многоквартирном доме, на такое переустройство помещений должно быть получено согласие всех собственников помещений в многоквартирном доме.</w:t>
      </w:r>
    </w:p>
    <w:p w:rsidR="007164AD" w:rsidRDefault="007164A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hyperlink r:id="rId8" w:history="1">
        <w:r w:rsidR="00E47180">
          <w:rPr>
            <w:rStyle w:val="ab"/>
            <w:rFonts w:ascii="Times New Roman" w:hAnsi="Times New Roman" w:cs="Times New Roman"/>
            <w:spacing w:val="6"/>
            <w:sz w:val="28"/>
            <w:szCs w:val="28"/>
          </w:rPr>
          <w:t>И переустройство, и перепланировку</w:t>
        </w:r>
      </w:hyperlink>
      <w:r w:rsidR="00E47180">
        <w:rPr>
          <w:rFonts w:ascii="Times New Roman" w:hAnsi="Times New Roman" w:cs="Times New Roman"/>
          <w:spacing w:val="6"/>
          <w:sz w:val="28"/>
          <w:szCs w:val="28"/>
        </w:rPr>
        <w:t xml:space="preserve"> необходимо согласовывать с органом местного самоуправления по месту нахождения помещения. В каждом муниципальном</w:t>
      </w:r>
      <w:r w:rsidR="00E47180">
        <w:rPr>
          <w:rFonts w:ascii="Times New Roman" w:hAnsi="Times New Roman" w:cs="Times New Roman"/>
          <w:spacing w:val="6"/>
          <w:sz w:val="28"/>
          <w:szCs w:val="28"/>
        </w:rPr>
        <w:t xml:space="preserve"> образовании приняты административные регламенты по приему заявлений и выдаче документов о согласовании перепланировки жилого помещения. 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Для этого с заявлением о перепланировке представляются следующие документы: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lastRenderedPageBreak/>
        <w:t>1) заявление о перепланировке по форме, ут</w:t>
      </w:r>
      <w:r>
        <w:rPr>
          <w:rFonts w:ascii="Times New Roman" w:hAnsi="Times New Roman" w:cs="Times New Roman"/>
          <w:spacing w:val="6"/>
          <w:sz w:val="28"/>
          <w:szCs w:val="28"/>
        </w:rPr>
        <w:t>вержденной уполномоченным Правительством Российской Федерации федеральным органом исполнительной власти;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2) правоустанавливающие документы на помещение в многоквартирном доме (подлинники или засвидетельствованные в нотариальном порядке копии) (представляет</w:t>
      </w:r>
      <w:r>
        <w:rPr>
          <w:rFonts w:ascii="Times New Roman" w:hAnsi="Times New Roman" w:cs="Times New Roman"/>
          <w:spacing w:val="6"/>
          <w:sz w:val="28"/>
          <w:szCs w:val="28"/>
        </w:rPr>
        <w:t>ся заявителем, если право на квартиру не зарегистрировано в Едином государственном реестре недвижимости (далее – ЕГРН);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3) проект перепланировки помещения в многоквартирном доме, а если перепланировка невозможна без присоединения к данному помещению части </w:t>
      </w:r>
      <w:r>
        <w:rPr>
          <w:rFonts w:ascii="Times New Roman" w:hAnsi="Times New Roman" w:cs="Times New Roman"/>
          <w:spacing w:val="6"/>
          <w:sz w:val="28"/>
          <w:szCs w:val="28"/>
        </w:rPr>
        <w:t>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на перепланировку;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4) технический паспорт квартиры (представляется по инициативе заявителя, а </w:t>
      </w:r>
      <w:r>
        <w:rPr>
          <w:rFonts w:ascii="Times New Roman" w:hAnsi="Times New Roman" w:cs="Times New Roman"/>
          <w:spacing w:val="6"/>
          <w:sz w:val="28"/>
          <w:szCs w:val="28"/>
        </w:rPr>
        <w:t>также в случае невозможности его получения уполномоченным органом в порядке межведомственного информационного взаимодействия);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5) согласие в письменной форме всех членов семьи нанимателя (в том числе временно отсутствующих членов семьи нанимателя), занимаю</w:t>
      </w:r>
      <w:r>
        <w:rPr>
          <w:rFonts w:ascii="Times New Roman" w:hAnsi="Times New Roman" w:cs="Times New Roman"/>
          <w:spacing w:val="6"/>
          <w:sz w:val="28"/>
          <w:szCs w:val="28"/>
        </w:rPr>
        <w:t>щих жилое помещение на основании договора социального найма (в случае, если заявителем является уполномоченный на представление документов наниматель жилого помещения по договору социального найма);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6) заключение органа по охране памятников архитектуры, ис</w:t>
      </w:r>
      <w:r>
        <w:rPr>
          <w:rFonts w:ascii="Times New Roman" w:hAnsi="Times New Roman" w:cs="Times New Roman"/>
          <w:spacing w:val="6"/>
          <w:sz w:val="28"/>
          <w:szCs w:val="28"/>
        </w:rPr>
        <w:t>тории и культуры о допустимости проведения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 (представляется по инициативе заявителя).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Указанные док</w:t>
      </w:r>
      <w:r>
        <w:rPr>
          <w:rFonts w:ascii="Times New Roman" w:hAnsi="Times New Roman" w:cs="Times New Roman"/>
          <w:spacing w:val="6"/>
          <w:sz w:val="28"/>
          <w:szCs w:val="28"/>
        </w:rPr>
        <w:t>ументы можно представить: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 посредством личного обращения в многофункциональный центр;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 посредством личного обращения в уполномоченный орган по месту нахождения помещения;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>- посредством почтового отправления;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lastRenderedPageBreak/>
        <w:t>- через единый портал государственных и муници</w:t>
      </w:r>
      <w:r>
        <w:rPr>
          <w:rFonts w:ascii="Times New Roman" w:hAnsi="Times New Roman" w:cs="Times New Roman"/>
          <w:spacing w:val="6"/>
          <w:sz w:val="28"/>
          <w:szCs w:val="28"/>
        </w:rPr>
        <w:t>пальных услуг.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С момента согласования с уполномоченным органом, выполняются сами работы, и, соответственно, по окончанию работ, необходимо получить акт технической приемки.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После всех этих этапов, вам нужно с имеющимися документами (проект и акт приемочной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комиссии) обратиться к кадастровому инженеру для подготовки технического плана.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Для отражения произведенных изменений помещения в ЕГРН собственнику помещения нужно обратиться в орган регистрации прав.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Необходимыми документами для внесения изменений в ЕГРН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являются: 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 заявление о государственном кадастровом учете, которое можно найти на сайте Росреестра (</w:t>
      </w:r>
      <w:hyperlink r:id="rId9" w:history="1">
        <w:r>
          <w:rPr>
            <w:rFonts w:ascii="Times New Roman" w:hAnsi="Times New Roman" w:cs="Times New Roman"/>
            <w:spacing w:val="6"/>
            <w:sz w:val="28"/>
            <w:szCs w:val="28"/>
          </w:rPr>
          <w:t>https://rosreestr.gov.ru</w:t>
        </w:r>
      </w:hyperlink>
      <w:r>
        <w:rPr>
          <w:rFonts w:ascii="Times New Roman" w:hAnsi="Times New Roman" w:cs="Times New Roman"/>
          <w:spacing w:val="6"/>
          <w:sz w:val="28"/>
          <w:szCs w:val="28"/>
        </w:rPr>
        <w:t>);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 правоустанавливающие документы на помещение (за исключением случая, когда право на пом</w:t>
      </w:r>
      <w:r>
        <w:rPr>
          <w:rFonts w:ascii="Times New Roman" w:hAnsi="Times New Roman" w:cs="Times New Roman"/>
          <w:spacing w:val="6"/>
          <w:sz w:val="28"/>
          <w:szCs w:val="28"/>
        </w:rPr>
        <w:t>ещение зарегистрировано в ЕГРН);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 технический план (который готовит кадастровый инженер на основании проекта и акта приемочной комиссии).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Обратиться в орган регистрации прав можно самостоятельно любым удобным способом: 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 посредством личного обращения в м</w:t>
      </w:r>
      <w:r>
        <w:rPr>
          <w:rFonts w:ascii="Times New Roman" w:hAnsi="Times New Roman" w:cs="Times New Roman"/>
          <w:spacing w:val="6"/>
          <w:sz w:val="28"/>
          <w:szCs w:val="28"/>
        </w:rPr>
        <w:t>ногофункциональный центр;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pacing w:val="6"/>
          <w:sz w:val="28"/>
          <w:szCs w:val="28"/>
        </w:rPr>
        <w:t xml:space="preserve">посредством почтового отправления: </w:t>
      </w:r>
      <w:r>
        <w:rPr>
          <w:rFonts w:ascii="Times New Roman" w:hAnsi="Times New Roman" w:cs="Times New Roman"/>
          <w:color w:val="000000" w:themeColor="text1"/>
          <w:sz w:val="28"/>
        </w:rPr>
        <w:t>г. Краснодар, ул. Сормовская, д. 3, 350018;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 через единый портал государственных и муниципальных услуг.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Но на практике, чаще всего бывает так, что перепланировка уже сделана, и ее необходимо </w:t>
      </w:r>
      <w:r>
        <w:rPr>
          <w:rFonts w:ascii="Times New Roman" w:hAnsi="Times New Roman" w:cs="Times New Roman"/>
          <w:spacing w:val="6"/>
          <w:sz w:val="28"/>
          <w:szCs w:val="28"/>
        </w:rPr>
        <w:t>узаконить. Обычно начинают этим заниматься, когда дело доходит до продажи жилья. В этом случае «узаконить» такие изменения возможно в судебном порядке.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 xml:space="preserve">Прежде, чем осуществлять </w:t>
      </w:r>
      <w:bookmarkStart w:id="0" w:name="_GoBack"/>
      <w:bookmarkEnd w:id="0"/>
      <w:r>
        <w:rPr>
          <w:rFonts w:ascii="Times New Roman" w:hAnsi="Times New Roman" w:cs="Times New Roman"/>
          <w:spacing w:val="6"/>
          <w:sz w:val="28"/>
          <w:szCs w:val="28"/>
        </w:rPr>
        <w:t>какие-либо работы без получения соответствующих разрешений и согласований, стои</w:t>
      </w:r>
      <w:r>
        <w:rPr>
          <w:rFonts w:ascii="Times New Roman" w:hAnsi="Times New Roman" w:cs="Times New Roman"/>
          <w:spacing w:val="6"/>
          <w:sz w:val="28"/>
          <w:szCs w:val="28"/>
        </w:rPr>
        <w:t>т помнить, что: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lastRenderedPageBreak/>
        <w:t>- запрещаются работы, в результате которых ухудшаются условия эксплуатации дома и проживания граждан, в том числе, если затрудняется доступ к инженерным коммуникациям и отключающим устройствам.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 запрещается затрагивать характеристики здани</w:t>
      </w:r>
      <w:r>
        <w:rPr>
          <w:rFonts w:ascii="Times New Roman" w:hAnsi="Times New Roman" w:cs="Times New Roman"/>
          <w:spacing w:val="6"/>
          <w:sz w:val="28"/>
          <w:szCs w:val="28"/>
        </w:rPr>
        <w:t>я (несущие стены, перекрытия, балки);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- размещение над жилыми комнатами уборной, ванной (душевой) и кухни не допускается.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Стоит обратить особое внимание собственников (нанимателей) жилых и нежилых помещений в многоквартирных домах, что существует отдельное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понятие «реконструкция».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Реконструкция подразумевает собой изменение параметров объекта капитального строительства, его частей (высоты, количества этажей, площади, объема), в том числе надстройка, перестройка, расширение объекта капитального строительства</w:t>
      </w:r>
      <w:r>
        <w:rPr>
          <w:rFonts w:ascii="Times New Roman" w:hAnsi="Times New Roman" w:cs="Times New Roman"/>
          <w:spacing w:val="6"/>
          <w:sz w:val="28"/>
          <w:szCs w:val="28"/>
        </w:rPr>
        <w:t>, а также замена или восстановление несущих строительных конструкций объекта капитального строительства.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Исключение может быть сделано для замены отдельных элементов конструкции на аналогичные или в случае восстановления необходимых элементов.</w:t>
      </w:r>
    </w:p>
    <w:p w:rsidR="007164AD" w:rsidRDefault="00E47180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t>Выдача разре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шений на реконструкцию объектов капитального строительства и прочие мероприятия связанные с этим осуществляется </w:t>
      </w:r>
      <w:hyperlink r:id="rId10" w:history="1">
        <w:r>
          <w:rPr>
            <w:rStyle w:val="ab"/>
            <w:rFonts w:ascii="Times New Roman" w:hAnsi="Times New Roman" w:cs="Times New Roman"/>
            <w:spacing w:val="6"/>
            <w:sz w:val="28"/>
            <w:szCs w:val="28"/>
          </w:rPr>
          <w:t>органом местного самоуправления</w:t>
        </w:r>
      </w:hyperlink>
      <w:r>
        <w:rPr>
          <w:rFonts w:ascii="Times New Roman" w:hAnsi="Times New Roman" w:cs="Times New Roman"/>
          <w:spacing w:val="6"/>
          <w:sz w:val="28"/>
          <w:szCs w:val="28"/>
        </w:rPr>
        <w:t>.</w:t>
      </w:r>
    </w:p>
    <w:p w:rsidR="007164AD" w:rsidRDefault="00E4718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164AD" w:rsidRDefault="00E4718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164AD" w:rsidRDefault="007164AD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7164AD">
        <w:trPr>
          <w:jc w:val="center"/>
        </w:trPr>
        <w:tc>
          <w:tcPr>
            <w:tcW w:w="775" w:type="dxa"/>
            <w:hideMark/>
          </w:tcPr>
          <w:p w:rsidR="007164AD" w:rsidRDefault="00E4718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164AD" w:rsidRDefault="007164AD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E47180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7164AD" w:rsidRDefault="00E4718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164AD" w:rsidRDefault="00E4718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7164AD">
        <w:trPr>
          <w:jc w:val="center"/>
        </w:trPr>
        <w:tc>
          <w:tcPr>
            <w:tcW w:w="775" w:type="dxa"/>
            <w:hideMark/>
          </w:tcPr>
          <w:p w:rsidR="007164AD" w:rsidRDefault="00E4718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164AD" w:rsidRDefault="00E4718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7164AD" w:rsidRDefault="00E4718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7164AD" w:rsidRDefault="00E4718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164AD" w:rsidRDefault="007164AD">
      <w:pPr>
        <w:spacing w:after="120" w:line="360" w:lineRule="auto"/>
        <w:ind w:firstLine="709"/>
        <w:jc w:val="both"/>
      </w:pPr>
    </w:p>
    <w:sectPr w:rsidR="007164AD" w:rsidSect="007164AD">
      <w:footerReference w:type="default" r:id="rId16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7180" w:rsidRDefault="00E47180">
      <w:pPr>
        <w:spacing w:after="0" w:line="240" w:lineRule="auto"/>
      </w:pPr>
      <w:r>
        <w:separator/>
      </w:r>
    </w:p>
  </w:endnote>
  <w:endnote w:type="continuationSeparator" w:id="1">
    <w:p w:rsidR="00E47180" w:rsidRDefault="00E47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4AD" w:rsidRDefault="00E4718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7164AD" w:rsidRDefault="00E4718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7180" w:rsidRDefault="00E47180">
      <w:pPr>
        <w:spacing w:after="0" w:line="240" w:lineRule="auto"/>
      </w:pPr>
      <w:r>
        <w:separator/>
      </w:r>
    </w:p>
  </w:footnote>
  <w:footnote w:type="continuationSeparator" w:id="1">
    <w:p w:rsidR="00E47180" w:rsidRDefault="00E47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164AD"/>
    <w:rsid w:val="007164AD"/>
    <w:rsid w:val="00E47180"/>
    <w:rsid w:val="00FB1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4A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164A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164A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164A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164A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164A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16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64AD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7164AD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164AD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716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164AD"/>
  </w:style>
  <w:style w:type="paragraph" w:styleId="af">
    <w:name w:val="footer"/>
    <w:basedOn w:val="a"/>
    <w:link w:val="af0"/>
    <w:uiPriority w:val="99"/>
    <w:unhideWhenUsed/>
    <w:rsid w:val="00716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164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057/7e4a9388b3a2611890a95ada5f607b38ad46d0fd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://www.consultant.ru/document/cons_doc_LAW_51040/dec48f9d22a38b1fe436e3a606492ae123d0c25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2021-09-07T05:52:00Z</dcterms:created>
  <dcterms:modified xsi:type="dcterms:W3CDTF">2021-09-07T05:52:00Z</dcterms:modified>
</cp:coreProperties>
</file>