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42" w:rsidRDefault="007638C1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ge">
              <wp:posOffset>989330</wp:posOffset>
            </wp:positionV>
            <wp:extent cx="2696845" cy="1104900"/>
            <wp:effectExtent l="0" t="0" r="8255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42" w:rsidRDefault="00735B4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5B42" w:rsidRDefault="00735B4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5B42" w:rsidRDefault="007638C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35B42" w:rsidRDefault="00735B4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35B42" w:rsidRDefault="00735B4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35B42" w:rsidRDefault="007638C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Как техническая ошибка в сведениях ЕГРН может повлиять на исчисление налога на недвижимость</w:t>
      </w:r>
    </w:p>
    <w:p w:rsidR="00735B42" w:rsidRDefault="00735B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B42" w:rsidRDefault="007638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6 месяцев 2021 года было исправлено более 100 тысяч технических ошибок в сведениях об объектах недвижимости в Едином государственном реестре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недвижимости (ЕГРН)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35B42" w:rsidRDefault="007638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кадастровых процедур, осуществляемых органом регистрации прав, является исправление ошибок в сведениях ЕГРН. </w:t>
      </w:r>
    </w:p>
    <w:p w:rsidR="00735B42" w:rsidRDefault="007638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Закону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«О государственной регистрации недвижимости»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технической ошибкой является ошибка (описка, опечатка, грамматическая или арифметическая ошибка), допущенная органом регистрации прав при внесении сведений в ЕГРН. 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Допущенная ошибка приводит к тому,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сведения, содержащиеся в ЕГРН, отличаются от сведений в документах, которые были ранее представлены для осуществления кадастрового учёта и регистрации прав. 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Зачастую в списке самых распространенных технических ошибок –неправильные фамилии, имена и отч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ества собственников, адреса объектов недвижимости.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Неточные сведения в ЕГРН также возникают в результате некорректной передачи данных об объектах недвижимости из баз данных органов технической инвентаризации и органов государственной власти. </w:t>
      </w:r>
    </w:p>
    <w:p w:rsidR="00735B42" w:rsidRDefault="00735B42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35B42" w:rsidRDefault="00735B42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35B42" w:rsidRDefault="007638C1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Порядок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исправления технической ошибки в сведениях ЕГРН</w:t>
      </w:r>
    </w:p>
    <w:p w:rsidR="00735B42" w:rsidRDefault="007638C1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выявлении технической ошибки государственный регистратор прав (Росреестра) самостоятельно принимает решение об устранении неверных данных в сведениях ЕГРН. Кроме этого, ошибка может быть исправлена на осн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овании вступившего в законную силу решения суда. </w:t>
      </w:r>
    </w:p>
    <w:p w:rsidR="00735B42" w:rsidRDefault="007638C1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Подать заявление об исправлении технической ошибки в ЕГРН может сам правообладатель, а также его представитель по доверенности.  </w:t>
      </w:r>
    </w:p>
    <w:p w:rsidR="00735B42" w:rsidRDefault="007638C1">
      <w:pPr>
        <w:pStyle w:val="ConsPlusNormal"/>
        <w:spacing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Росреестр в течение трех рабочих дней со дня исправления технической ошибки уведомляет об этом заявителя.</w:t>
      </w:r>
    </w:p>
    <w:p w:rsidR="00735B42" w:rsidRDefault="007638C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«Г</w:t>
      </w:r>
      <w:r>
        <w:rPr>
          <w:rFonts w:ascii="Times New Roman" w:hAnsi="Times New Roman" w:cs="Times New Roman"/>
          <w:i/>
          <w:sz w:val="28"/>
          <w:szCs w:val="28"/>
        </w:rPr>
        <w:t>осударственный регистратор прав исправляет техническую ошибку лишь в том случае, если изменения не повлекут за собой прекращение, возникновение, пе</w:t>
      </w:r>
      <w:r>
        <w:rPr>
          <w:rFonts w:ascii="Times New Roman" w:hAnsi="Times New Roman" w:cs="Times New Roman"/>
          <w:i/>
          <w:sz w:val="28"/>
          <w:szCs w:val="28"/>
        </w:rPr>
        <w:t>реход зарегистрированного права на объект недвижимости»,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отмечает начальник отдела нормализации баз данных Владимир Шмелев.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технической ошибки в полученной выписке из ЕГРН на объект недвижимости, любое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заинтересованное лицо</w:t>
      </w:r>
      <w:r>
        <w:rPr>
          <w:rFonts w:ascii="Times New Roman" w:hAnsi="Times New Roman" w:cs="Times New Roman"/>
          <w:sz w:val="28"/>
          <w:szCs w:val="28"/>
        </w:rPr>
        <w:t xml:space="preserve"> может обратить</w:t>
      </w:r>
      <w:r>
        <w:rPr>
          <w:rFonts w:ascii="Times New Roman" w:hAnsi="Times New Roman" w:cs="Times New Roman"/>
          <w:sz w:val="28"/>
          <w:szCs w:val="28"/>
        </w:rPr>
        <w:t xml:space="preserve">ся в МФЦ с заявлением об исправлении технических ошибок в записях ЕГРН. При этом рекомендуется приложить документы, подтверждающие наличие технических ошибок. 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обращение о проверке наличия ошибок в ЕГРН можно в Кадастровую палату по Краснодарском</w:t>
      </w:r>
      <w:r>
        <w:rPr>
          <w:rFonts w:ascii="Times New Roman" w:hAnsi="Times New Roman" w:cs="Times New Roman"/>
          <w:sz w:val="28"/>
          <w:szCs w:val="28"/>
        </w:rPr>
        <w:t xml:space="preserve">у краю: </w:t>
      </w:r>
    </w:p>
    <w:p w:rsidR="00735B42" w:rsidRDefault="007638C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 по адресу: 350018, Краснодарский край, г. Краснодар, ул. Сормовская, 3, </w:t>
      </w:r>
    </w:p>
    <w:p w:rsidR="00735B42" w:rsidRDefault="007638C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электронном виде на сайте Федеральной кадастровой палаты Росреестра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http://www.kadastr.ru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помощью сервиса «Обращения онлайн» в разделе «Обратная связь».</w:t>
      </w:r>
    </w:p>
    <w:p w:rsidR="00735B42" w:rsidRDefault="00735B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рассмотрения запроса составляет 30 дней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дня его регистрации. Порядок подготовки ответа на обращения регулируются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02.05.2006 № 59-ФЗ «О порядке рассмотрения обращений граждан Российской Федерации».</w:t>
        </w:r>
      </w:hyperlink>
    </w:p>
    <w:p w:rsidR="00735B42" w:rsidRDefault="00735B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 чему могут привести ошибки в сведениях ЕГРН?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Чтобы вовремя устранить ошибки в госреестре недвижимости стоит обращать внимание на данные в заявлени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ях, в документах на принадлежащий объект, договорах купли-продажи. Получая выписку, также не забывайте проверять данные по объекту недвижимости.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Ошибки в сведениях ЕГРН могут привести к тому, что на ваш объект будет начисляться неверный налог, вам могут вы</w:t>
      </w:r>
      <w:r>
        <w:rPr>
          <w:rFonts w:ascii="Times New Roman" w:hAnsi="Times New Roman" w:cs="Times New Roman"/>
          <w:color w:val="000000"/>
          <w:sz w:val="28"/>
          <w:szCs w:val="28"/>
        </w:rPr>
        <w:t>нести приостановление или вовсе отказать в регистрации права. Неправильно указанные сведения нередко приводят к судебным спорам.</w:t>
      </w:r>
    </w:p>
    <w:p w:rsidR="00735B42" w:rsidRDefault="007638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обнаружении ошибки в момент заключения договора купли-продажи или подписания ипотечного договора, такая ошибка может привес</w:t>
      </w:r>
      <w:r>
        <w:rPr>
          <w:rFonts w:ascii="Times New Roman" w:hAnsi="Times New Roman" w:cs="Times New Roman"/>
          <w:color w:val="000000"/>
          <w:sz w:val="28"/>
          <w:szCs w:val="28"/>
        </w:rPr>
        <w:t>ти к увеличению сроков осуществления операции или вовсе расстроить сделку.</w:t>
      </w:r>
    </w:p>
    <w:p w:rsidR="00735B42" w:rsidRDefault="007638C1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735B42" w:rsidRDefault="007638C1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735B42" w:rsidRDefault="00735B42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735B42">
        <w:trPr>
          <w:jc w:val="center"/>
        </w:trPr>
        <w:tc>
          <w:tcPr>
            <w:tcW w:w="775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35B42" w:rsidRDefault="00735B4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2" w:history="1">
              <w:r w:rsidR="007638C1"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35B42">
        <w:trPr>
          <w:jc w:val="center"/>
        </w:trPr>
        <w:tc>
          <w:tcPr>
            <w:tcW w:w="775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35B42" w:rsidRDefault="007638C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35B42" w:rsidRDefault="00735B42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</w:p>
    <w:sectPr w:rsidR="00735B42" w:rsidSect="00735B42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8C1" w:rsidRDefault="007638C1">
      <w:pPr>
        <w:spacing w:after="0" w:line="240" w:lineRule="auto"/>
      </w:pPr>
      <w:r>
        <w:separator/>
      </w:r>
    </w:p>
  </w:endnote>
  <w:endnote w:type="continuationSeparator" w:id="1">
    <w:p w:rsidR="007638C1" w:rsidRDefault="0076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42" w:rsidRDefault="007638C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Сормовская, </w:t>
    </w:r>
    <w:r>
      <w:rPr>
        <w:rFonts w:ascii="Times New Roman" w:hAnsi="Times New Roman"/>
        <w:sz w:val="20"/>
      </w:rPr>
      <w:t>д. 3, 350018</w:t>
    </w:r>
  </w:p>
  <w:p w:rsidR="00735B42" w:rsidRDefault="007638C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 w:rsidR="00735B42" w:rsidRDefault="00735B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8C1" w:rsidRDefault="007638C1">
      <w:pPr>
        <w:spacing w:after="0" w:line="240" w:lineRule="auto"/>
      </w:pPr>
      <w:r>
        <w:separator/>
      </w:r>
    </w:p>
  </w:footnote>
  <w:footnote w:type="continuationSeparator" w:id="1">
    <w:p w:rsidR="007638C1" w:rsidRDefault="0076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17613"/>
    <w:multiLevelType w:val="hybridMultilevel"/>
    <w:tmpl w:val="F8963D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B42"/>
    <w:rsid w:val="004D608E"/>
    <w:rsid w:val="00735B42"/>
    <w:rsid w:val="00763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B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5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B4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5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5B4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3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5B42"/>
  </w:style>
  <w:style w:type="paragraph" w:styleId="a9">
    <w:name w:val="footer"/>
    <w:basedOn w:val="a"/>
    <w:link w:val="aa"/>
    <w:uiPriority w:val="99"/>
    <w:semiHidden/>
    <w:unhideWhenUsed/>
    <w:rsid w:val="0073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5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eb949852dbe72671f46c225fd6c28e9cecbe64da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consultant.ru/document/cons_doc_LAW_59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30U</cp:lastModifiedBy>
  <cp:revision>2</cp:revision>
  <dcterms:created xsi:type="dcterms:W3CDTF">2021-09-07T05:54:00Z</dcterms:created>
  <dcterms:modified xsi:type="dcterms:W3CDTF">2021-09-07T05:54:00Z</dcterms:modified>
</cp:coreProperties>
</file>