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-1102"/>
        <w:tblW w:w="9356" w:type="dxa"/>
        <w:tblLook w:val="0000" w:firstRow="0" w:lastRow="0" w:firstColumn="0" w:lastColumn="0" w:noHBand="0" w:noVBand="0"/>
      </w:tblPr>
      <w:tblGrid>
        <w:gridCol w:w="5066"/>
        <w:gridCol w:w="4290"/>
      </w:tblGrid>
      <w:tr w:rsidR="00A97595" w:rsidRPr="00860833" w:rsidTr="00683B33">
        <w:trPr>
          <w:trHeight w:val="138"/>
        </w:trPr>
        <w:tc>
          <w:tcPr>
            <w:tcW w:w="9356" w:type="dxa"/>
            <w:gridSpan w:val="2"/>
          </w:tcPr>
          <w:p w:rsidR="00A97595" w:rsidRPr="006935AC" w:rsidRDefault="00A97595" w:rsidP="002C499D">
            <w:pPr>
              <w:ind w:left="-250" w:firstLine="709"/>
              <w:jc w:val="right"/>
              <w:rPr>
                <w:sz w:val="28"/>
                <w:szCs w:val="28"/>
              </w:rPr>
            </w:pPr>
          </w:p>
        </w:tc>
      </w:tr>
      <w:tr w:rsidR="00687DD1" w:rsidRPr="00860833" w:rsidTr="00683B33">
        <w:trPr>
          <w:trHeight w:val="900"/>
        </w:trPr>
        <w:tc>
          <w:tcPr>
            <w:tcW w:w="9356" w:type="dxa"/>
            <w:gridSpan w:val="2"/>
            <w:vAlign w:val="bottom"/>
          </w:tcPr>
          <w:p w:rsidR="00687DD1" w:rsidRDefault="00A1288F" w:rsidP="002C499D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b/>
                <w:spacing w:val="20"/>
                <w:sz w:val="16"/>
                <w:szCs w:val="16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48.2pt">
                  <v:imagedata r:id="rId6" o:title=""/>
                </v:shape>
              </w:pict>
            </w:r>
          </w:p>
          <w:p w:rsidR="00413A4B" w:rsidRPr="00413A4B" w:rsidRDefault="00413A4B" w:rsidP="002C499D">
            <w:pPr>
              <w:ind w:firstLine="709"/>
              <w:jc w:val="center"/>
              <w:rPr>
                <w:sz w:val="6"/>
                <w:szCs w:val="6"/>
              </w:rPr>
            </w:pPr>
          </w:p>
        </w:tc>
      </w:tr>
      <w:tr w:rsidR="00687DD1" w:rsidRPr="00860833" w:rsidTr="00683B33">
        <w:trPr>
          <w:trHeight w:val="327"/>
        </w:trPr>
        <w:tc>
          <w:tcPr>
            <w:tcW w:w="9356" w:type="dxa"/>
            <w:gridSpan w:val="2"/>
            <w:vAlign w:val="bottom"/>
          </w:tcPr>
          <w:p w:rsidR="00687DD1" w:rsidRPr="00E75FFD" w:rsidRDefault="009621CC" w:rsidP="002C499D">
            <w:pPr>
              <w:pStyle w:val="2"/>
              <w:spacing w:line="204" w:lineRule="auto"/>
              <w:ind w:firstLine="709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A80E98" w:rsidRPr="00860833" w:rsidTr="00683B33">
        <w:trPr>
          <w:trHeight w:val="319"/>
        </w:trPr>
        <w:tc>
          <w:tcPr>
            <w:tcW w:w="9356" w:type="dxa"/>
            <w:gridSpan w:val="2"/>
            <w:vAlign w:val="bottom"/>
          </w:tcPr>
          <w:p w:rsidR="00A80E98" w:rsidRPr="00E75FFD" w:rsidRDefault="00E75FFD" w:rsidP="002C499D">
            <w:pPr>
              <w:pStyle w:val="2"/>
              <w:spacing w:line="204" w:lineRule="auto"/>
              <w:ind w:firstLine="709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E75FFD" w:rsidRPr="00E75FFD" w:rsidRDefault="00E75FFD" w:rsidP="002C499D">
            <w:pPr>
              <w:ind w:firstLine="709"/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687DD1" w:rsidRPr="00860833" w:rsidTr="00683B33">
        <w:trPr>
          <w:trHeight w:val="80"/>
        </w:trPr>
        <w:tc>
          <w:tcPr>
            <w:tcW w:w="9356" w:type="dxa"/>
            <w:gridSpan w:val="2"/>
            <w:vAlign w:val="bottom"/>
          </w:tcPr>
          <w:p w:rsidR="001E1CD4" w:rsidRPr="00211892" w:rsidRDefault="001E1CD4" w:rsidP="002C499D">
            <w:pPr>
              <w:spacing w:line="204" w:lineRule="auto"/>
              <w:ind w:firstLine="709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267A4A" w:rsidRPr="00A80E98" w:rsidTr="00683B33">
        <w:trPr>
          <w:trHeight w:val="439"/>
        </w:trPr>
        <w:tc>
          <w:tcPr>
            <w:tcW w:w="9356" w:type="dxa"/>
            <w:gridSpan w:val="2"/>
            <w:vAlign w:val="bottom"/>
          </w:tcPr>
          <w:p w:rsidR="00413A4B" w:rsidRPr="009E61D5" w:rsidRDefault="009621CC" w:rsidP="002C499D">
            <w:pPr>
              <w:pStyle w:val="1"/>
              <w:ind w:firstLine="709"/>
              <w:rPr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</w:tc>
      </w:tr>
      <w:tr w:rsidR="003D2439" w:rsidRPr="00A80E98" w:rsidTr="00683B33">
        <w:trPr>
          <w:trHeight w:val="345"/>
        </w:trPr>
        <w:tc>
          <w:tcPr>
            <w:tcW w:w="5066" w:type="dxa"/>
            <w:vAlign w:val="bottom"/>
          </w:tcPr>
          <w:p w:rsidR="003D2439" w:rsidRPr="00A80E98" w:rsidRDefault="00A1288F" w:rsidP="00A1288F">
            <w:pPr>
              <w:ind w:left="-250" w:firstLine="709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</w:t>
            </w:r>
            <w:r w:rsidR="006223AE">
              <w:rPr>
                <w:sz w:val="28"/>
                <w:szCs w:val="24"/>
              </w:rPr>
              <w:t>т</w:t>
            </w:r>
            <w:r>
              <w:rPr>
                <w:sz w:val="28"/>
                <w:szCs w:val="24"/>
              </w:rPr>
              <w:t xml:space="preserve"> </w:t>
            </w:r>
            <w:r w:rsidRPr="00A1288F">
              <w:rPr>
                <w:sz w:val="28"/>
                <w:szCs w:val="24"/>
                <w:u w:val="single"/>
              </w:rPr>
              <w:t>30.10.2025</w:t>
            </w:r>
          </w:p>
        </w:tc>
        <w:tc>
          <w:tcPr>
            <w:tcW w:w="4290" w:type="dxa"/>
            <w:vAlign w:val="bottom"/>
          </w:tcPr>
          <w:p w:rsidR="003D2439" w:rsidRPr="00A80E98" w:rsidRDefault="006223AE" w:rsidP="002C499D">
            <w:pPr>
              <w:ind w:firstLine="709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  <w:r w:rsidR="00A1288F">
              <w:rPr>
                <w:sz w:val="28"/>
                <w:szCs w:val="24"/>
              </w:rPr>
              <w:t xml:space="preserve"> </w:t>
            </w:r>
            <w:r w:rsidR="00A1288F" w:rsidRPr="00A1288F">
              <w:rPr>
                <w:sz w:val="28"/>
                <w:szCs w:val="24"/>
                <w:u w:val="single"/>
              </w:rPr>
              <w:t>177</w:t>
            </w:r>
          </w:p>
        </w:tc>
      </w:tr>
      <w:tr w:rsidR="00687DD1" w:rsidRPr="00A80E98" w:rsidTr="00683B33">
        <w:trPr>
          <w:trHeight w:val="345"/>
        </w:trPr>
        <w:tc>
          <w:tcPr>
            <w:tcW w:w="9356" w:type="dxa"/>
            <w:gridSpan w:val="2"/>
            <w:vAlign w:val="bottom"/>
          </w:tcPr>
          <w:p w:rsidR="00687DD1" w:rsidRPr="00A80E98" w:rsidRDefault="00BD0911" w:rsidP="002C499D">
            <w:pPr>
              <w:ind w:firstLine="709"/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</w:t>
            </w:r>
            <w:r w:rsidR="00687DD1" w:rsidRPr="00A80E98">
              <w:rPr>
                <w:sz w:val="28"/>
                <w:szCs w:val="24"/>
              </w:rPr>
              <w:t>Новокубанск</w:t>
            </w:r>
          </w:p>
        </w:tc>
      </w:tr>
    </w:tbl>
    <w:p w:rsidR="001A5AE2" w:rsidRDefault="001A5AE2" w:rsidP="002C499D">
      <w:pPr>
        <w:ind w:firstLine="709"/>
        <w:rPr>
          <w:sz w:val="28"/>
          <w:szCs w:val="28"/>
        </w:rPr>
      </w:pPr>
    </w:p>
    <w:p w:rsidR="00683B33" w:rsidRPr="00683B33" w:rsidRDefault="00683B33" w:rsidP="002C499D">
      <w:pPr>
        <w:ind w:firstLine="709"/>
        <w:contextualSpacing/>
        <w:jc w:val="center"/>
        <w:rPr>
          <w:b/>
          <w:sz w:val="28"/>
          <w:szCs w:val="28"/>
        </w:rPr>
      </w:pPr>
      <w:r w:rsidRPr="00683B33">
        <w:rPr>
          <w:b/>
          <w:sz w:val="28"/>
          <w:szCs w:val="28"/>
        </w:rPr>
        <w:t>Об утверждении Порядка установления тарифов на услуги муниципальных учреждений Новокубанского городского поселения Новокубанского района</w:t>
      </w:r>
    </w:p>
    <w:p w:rsidR="00683B33" w:rsidRPr="00683B33" w:rsidRDefault="00683B33" w:rsidP="002C499D">
      <w:pPr>
        <w:ind w:firstLine="709"/>
        <w:contextualSpacing/>
        <w:jc w:val="both"/>
        <w:rPr>
          <w:sz w:val="28"/>
          <w:szCs w:val="28"/>
        </w:rPr>
      </w:pPr>
    </w:p>
    <w:p w:rsidR="00683B33" w:rsidRPr="00683B33" w:rsidRDefault="00683B33" w:rsidP="002C499D">
      <w:pPr>
        <w:ind w:firstLine="709"/>
        <w:contextualSpacing/>
        <w:jc w:val="both"/>
        <w:rPr>
          <w:sz w:val="28"/>
          <w:szCs w:val="28"/>
        </w:rPr>
      </w:pPr>
    </w:p>
    <w:p w:rsidR="00683B33" w:rsidRPr="00683B33" w:rsidRDefault="00683B33" w:rsidP="002C499D">
      <w:pPr>
        <w:ind w:firstLine="709"/>
        <w:contextualSpacing/>
        <w:jc w:val="both"/>
        <w:rPr>
          <w:sz w:val="28"/>
          <w:szCs w:val="28"/>
        </w:rPr>
      </w:pPr>
      <w:r w:rsidRPr="00683B33">
        <w:rPr>
          <w:sz w:val="28"/>
          <w:szCs w:val="28"/>
        </w:rPr>
        <w:t xml:space="preserve">В соответствии со статьёй 28 </w:t>
      </w:r>
      <w:hyperlink r:id="rId7" w:history="1">
        <w:r w:rsidRPr="00DE2973">
          <w:rPr>
            <w:rStyle w:val="a7"/>
            <w:color w:val="auto"/>
            <w:sz w:val="28"/>
            <w:szCs w:val="28"/>
            <w:u w:val="none"/>
          </w:rPr>
          <w:t>Устав</w:t>
        </w:r>
      </w:hyperlink>
      <w:r w:rsidRPr="00683B33">
        <w:rPr>
          <w:sz w:val="28"/>
          <w:szCs w:val="28"/>
        </w:rPr>
        <w:t>а Новокубанского городского поселения Новокубанского муниципального района Краснодарского края, Совет  Новокубанского городского поселения Новокубанского района</w:t>
      </w:r>
      <w:r w:rsidR="002C499D">
        <w:rPr>
          <w:sz w:val="28"/>
          <w:szCs w:val="28"/>
        </w:rPr>
        <w:t xml:space="preserve">              </w:t>
      </w:r>
      <w:r w:rsidRPr="00683B33">
        <w:rPr>
          <w:sz w:val="28"/>
          <w:szCs w:val="28"/>
        </w:rPr>
        <w:t xml:space="preserve"> </w:t>
      </w:r>
      <w:proofErr w:type="gramStart"/>
      <w:r w:rsidRPr="00683B33">
        <w:rPr>
          <w:sz w:val="28"/>
          <w:szCs w:val="28"/>
        </w:rPr>
        <w:t>р</w:t>
      </w:r>
      <w:proofErr w:type="gramEnd"/>
      <w:r w:rsidR="002C499D">
        <w:rPr>
          <w:sz w:val="28"/>
          <w:szCs w:val="28"/>
        </w:rPr>
        <w:t xml:space="preserve"> </w:t>
      </w:r>
      <w:r w:rsidRPr="00683B33">
        <w:rPr>
          <w:sz w:val="28"/>
          <w:szCs w:val="28"/>
        </w:rPr>
        <w:t>е</w:t>
      </w:r>
      <w:r w:rsidR="002C499D">
        <w:rPr>
          <w:sz w:val="28"/>
          <w:szCs w:val="28"/>
        </w:rPr>
        <w:t xml:space="preserve"> </w:t>
      </w:r>
      <w:r w:rsidRPr="00683B33">
        <w:rPr>
          <w:sz w:val="28"/>
          <w:szCs w:val="28"/>
        </w:rPr>
        <w:t>ш</w:t>
      </w:r>
      <w:r w:rsidR="002C499D">
        <w:rPr>
          <w:sz w:val="28"/>
          <w:szCs w:val="28"/>
        </w:rPr>
        <w:t xml:space="preserve"> </w:t>
      </w:r>
      <w:r w:rsidRPr="00683B33">
        <w:rPr>
          <w:sz w:val="28"/>
          <w:szCs w:val="28"/>
        </w:rPr>
        <w:t>и</w:t>
      </w:r>
      <w:r w:rsidR="002C499D">
        <w:rPr>
          <w:sz w:val="28"/>
          <w:szCs w:val="28"/>
        </w:rPr>
        <w:t xml:space="preserve"> </w:t>
      </w:r>
      <w:r w:rsidRPr="00683B33">
        <w:rPr>
          <w:sz w:val="28"/>
          <w:szCs w:val="28"/>
        </w:rPr>
        <w:t>л:</w:t>
      </w:r>
    </w:p>
    <w:p w:rsidR="00683B33" w:rsidRPr="00683B33" w:rsidRDefault="00683B33" w:rsidP="002C499D">
      <w:pPr>
        <w:ind w:firstLine="709"/>
        <w:contextualSpacing/>
        <w:jc w:val="both"/>
        <w:rPr>
          <w:sz w:val="28"/>
          <w:szCs w:val="28"/>
        </w:rPr>
      </w:pPr>
      <w:r w:rsidRPr="00683B33">
        <w:rPr>
          <w:sz w:val="28"/>
          <w:szCs w:val="28"/>
        </w:rPr>
        <w:t>1. Утвердить Порядок установления тарифов на услуги муниципальных учреждений Новокубанского городского поселения Новокубанского района в соответствии с приложением к настоящему решению.</w:t>
      </w:r>
    </w:p>
    <w:p w:rsidR="00683B33" w:rsidRPr="00683B33" w:rsidRDefault="00683B33" w:rsidP="002C499D">
      <w:pPr>
        <w:suppressAutoHyphens/>
        <w:ind w:firstLine="709"/>
        <w:contextualSpacing/>
        <w:jc w:val="both"/>
        <w:rPr>
          <w:sz w:val="28"/>
          <w:szCs w:val="28"/>
        </w:rPr>
      </w:pPr>
      <w:r w:rsidRPr="00683B33">
        <w:rPr>
          <w:sz w:val="28"/>
          <w:szCs w:val="28"/>
        </w:rPr>
        <w:t>2. Контроль за выполнением настоящего решения во</w:t>
      </w:r>
      <w:r w:rsidR="002C499D">
        <w:rPr>
          <w:sz w:val="28"/>
          <w:szCs w:val="28"/>
        </w:rPr>
        <w:t xml:space="preserve">зложить </w:t>
      </w:r>
      <w:proofErr w:type="gramStart"/>
      <w:r w:rsidR="002C499D">
        <w:rPr>
          <w:sz w:val="28"/>
          <w:szCs w:val="28"/>
        </w:rPr>
        <w:t>на</w:t>
      </w:r>
      <w:proofErr w:type="gramEnd"/>
      <w:r w:rsidR="002C499D">
        <w:rPr>
          <w:sz w:val="28"/>
          <w:szCs w:val="28"/>
        </w:rPr>
        <w:t xml:space="preserve"> председателя комитета</w:t>
      </w:r>
      <w:r w:rsidRPr="00683B33">
        <w:rPr>
          <w:sz w:val="28"/>
          <w:szCs w:val="28"/>
        </w:rPr>
        <w:t xml:space="preserve"> Совета Новокубанского городского поселения Новокубанского района по финанса</w:t>
      </w:r>
      <w:r w:rsidR="00A53C82">
        <w:rPr>
          <w:sz w:val="28"/>
          <w:szCs w:val="28"/>
        </w:rPr>
        <w:t>м, бюджету, налогам и контролю Е.А. Белесова</w:t>
      </w:r>
      <w:r w:rsidRPr="00683B33">
        <w:rPr>
          <w:sz w:val="28"/>
          <w:szCs w:val="28"/>
        </w:rPr>
        <w:t>.</w:t>
      </w:r>
    </w:p>
    <w:p w:rsidR="00683B33" w:rsidRPr="00683B33" w:rsidRDefault="00683B33" w:rsidP="002C499D">
      <w:pPr>
        <w:suppressAutoHyphens/>
        <w:ind w:firstLine="709"/>
        <w:contextualSpacing/>
        <w:jc w:val="both"/>
        <w:rPr>
          <w:sz w:val="28"/>
          <w:szCs w:val="28"/>
        </w:rPr>
      </w:pPr>
      <w:r w:rsidRPr="00683B33">
        <w:rPr>
          <w:sz w:val="28"/>
          <w:szCs w:val="28"/>
        </w:rPr>
        <w:t xml:space="preserve">3. Настоящее решение вступает в силу со дня его </w:t>
      </w:r>
      <w:r w:rsidR="002C499D">
        <w:rPr>
          <w:sz w:val="28"/>
          <w:szCs w:val="28"/>
        </w:rPr>
        <w:t>опубликования на официальном сайте администрации Новокубанского городского поселения Новокубанского  района</w:t>
      </w:r>
      <w:r w:rsidRPr="00683B33">
        <w:rPr>
          <w:sz w:val="28"/>
          <w:szCs w:val="28"/>
        </w:rPr>
        <w:t>.</w:t>
      </w:r>
    </w:p>
    <w:p w:rsidR="00741E9E" w:rsidRPr="00683B33" w:rsidRDefault="00741E9E" w:rsidP="002C499D">
      <w:pPr>
        <w:spacing w:line="240" w:lineRule="atLeast"/>
        <w:ind w:firstLine="709"/>
        <w:jc w:val="both"/>
        <w:rPr>
          <w:sz w:val="28"/>
          <w:szCs w:val="28"/>
        </w:rPr>
      </w:pPr>
    </w:p>
    <w:p w:rsidR="00FE6489" w:rsidRPr="00741E9E" w:rsidRDefault="00FE6489" w:rsidP="002C499D">
      <w:pPr>
        <w:spacing w:line="240" w:lineRule="atLeast"/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252"/>
        <w:tblW w:w="0" w:type="auto"/>
        <w:tblLook w:val="0000" w:firstRow="0" w:lastRow="0" w:firstColumn="0" w:lastColumn="0" w:noHBand="0" w:noVBand="0"/>
      </w:tblPr>
      <w:tblGrid>
        <w:gridCol w:w="4554"/>
      </w:tblGrid>
      <w:tr w:rsidR="00741E9E" w:rsidRPr="00741E9E" w:rsidTr="00CD6D41">
        <w:trPr>
          <w:trHeight w:val="1552"/>
        </w:trPr>
        <w:tc>
          <w:tcPr>
            <w:tcW w:w="4554" w:type="dxa"/>
          </w:tcPr>
          <w:p w:rsidR="000A27F6" w:rsidRDefault="00917FEB" w:rsidP="00F35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0A27F6" w:rsidRPr="001A5AE2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0A27F6" w:rsidRPr="001A5AE2">
              <w:rPr>
                <w:sz w:val="28"/>
                <w:szCs w:val="28"/>
              </w:rPr>
              <w:t xml:space="preserve"> Новокубанского городского поселения Новокубанского района</w:t>
            </w:r>
          </w:p>
          <w:p w:rsidR="00917FEB" w:rsidRDefault="00917FEB" w:rsidP="002C499D">
            <w:pPr>
              <w:ind w:firstLine="709"/>
              <w:rPr>
                <w:sz w:val="28"/>
                <w:szCs w:val="28"/>
              </w:rPr>
            </w:pPr>
          </w:p>
          <w:p w:rsidR="000A27F6" w:rsidRPr="00741E9E" w:rsidRDefault="000A27F6" w:rsidP="00F35CAE">
            <w:pPr>
              <w:rPr>
                <w:sz w:val="28"/>
                <w:szCs w:val="28"/>
              </w:rPr>
            </w:pPr>
            <w:r w:rsidRPr="001A5AE2">
              <w:rPr>
                <w:sz w:val="28"/>
                <w:szCs w:val="28"/>
              </w:rPr>
              <w:t>__________________</w:t>
            </w:r>
            <w:r w:rsidR="00C35763">
              <w:rPr>
                <w:sz w:val="28"/>
                <w:szCs w:val="28"/>
              </w:rPr>
              <w:t>_</w:t>
            </w:r>
            <w:proofErr w:type="spellStart"/>
            <w:r w:rsidR="00DA703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 w:rsidR="00917FEB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  <w:r w:rsidR="00917FEB">
              <w:rPr>
                <w:sz w:val="28"/>
                <w:szCs w:val="28"/>
              </w:rPr>
              <w:t>М</w:t>
            </w:r>
            <w:r w:rsidR="00DA7037">
              <w:rPr>
                <w:sz w:val="28"/>
                <w:szCs w:val="28"/>
              </w:rPr>
              <w:t>инин</w:t>
            </w:r>
            <w:proofErr w:type="spellEnd"/>
          </w:p>
          <w:p w:rsidR="00741E9E" w:rsidRPr="00741E9E" w:rsidRDefault="00741E9E" w:rsidP="002C499D">
            <w:pPr>
              <w:ind w:firstLine="709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right" w:tblpY="256"/>
        <w:tblW w:w="0" w:type="auto"/>
        <w:tblLook w:val="0000" w:firstRow="0" w:lastRow="0" w:firstColumn="0" w:lastColumn="0" w:noHBand="0" w:noVBand="0"/>
      </w:tblPr>
      <w:tblGrid>
        <w:gridCol w:w="4969"/>
      </w:tblGrid>
      <w:tr w:rsidR="00741E9E" w:rsidRPr="00741E9E" w:rsidTr="00CD6D41">
        <w:trPr>
          <w:trHeight w:val="1552"/>
        </w:trPr>
        <w:tc>
          <w:tcPr>
            <w:tcW w:w="4969" w:type="dxa"/>
          </w:tcPr>
          <w:p w:rsidR="00741E9E" w:rsidRPr="00741E9E" w:rsidRDefault="00741E9E" w:rsidP="00F35CAE">
            <w:pPr>
              <w:rPr>
                <w:sz w:val="28"/>
                <w:szCs w:val="28"/>
              </w:rPr>
            </w:pPr>
            <w:r w:rsidRPr="00741E9E">
              <w:rPr>
                <w:sz w:val="28"/>
                <w:szCs w:val="28"/>
              </w:rPr>
              <w:t>Председатель Совета Новокубанского городского поселения Новокубанского района</w:t>
            </w:r>
          </w:p>
          <w:p w:rsidR="00741E9E" w:rsidRPr="00741E9E" w:rsidRDefault="00741E9E" w:rsidP="00F35CAE">
            <w:pPr>
              <w:rPr>
                <w:sz w:val="28"/>
                <w:szCs w:val="28"/>
              </w:rPr>
            </w:pPr>
            <w:r w:rsidRPr="00741E9E">
              <w:rPr>
                <w:sz w:val="28"/>
                <w:szCs w:val="28"/>
              </w:rPr>
              <w:t>_____________</w:t>
            </w:r>
            <w:r w:rsidR="00DA7037">
              <w:rPr>
                <w:sz w:val="28"/>
                <w:szCs w:val="28"/>
              </w:rPr>
              <w:t>__</w:t>
            </w:r>
            <w:r w:rsidRPr="00741E9E">
              <w:rPr>
                <w:sz w:val="28"/>
                <w:szCs w:val="28"/>
              </w:rPr>
              <w:t xml:space="preserve">_____   </w:t>
            </w:r>
            <w:r w:rsidR="00F359A9">
              <w:rPr>
                <w:sz w:val="28"/>
                <w:szCs w:val="28"/>
              </w:rPr>
              <w:t>Р</w:t>
            </w:r>
            <w:r w:rsidRPr="00741E9E">
              <w:rPr>
                <w:sz w:val="28"/>
                <w:szCs w:val="28"/>
              </w:rPr>
              <w:t>.</w:t>
            </w:r>
            <w:r w:rsidR="00F359A9">
              <w:rPr>
                <w:sz w:val="28"/>
                <w:szCs w:val="28"/>
              </w:rPr>
              <w:t>Р</w:t>
            </w:r>
            <w:r w:rsidRPr="00741E9E">
              <w:rPr>
                <w:sz w:val="28"/>
                <w:szCs w:val="28"/>
              </w:rPr>
              <w:t xml:space="preserve">. </w:t>
            </w:r>
            <w:r w:rsidR="00F359A9">
              <w:rPr>
                <w:sz w:val="28"/>
                <w:szCs w:val="28"/>
              </w:rPr>
              <w:t>Кадыров</w:t>
            </w:r>
          </w:p>
        </w:tc>
      </w:tr>
    </w:tbl>
    <w:p w:rsidR="001A5AE2" w:rsidRPr="001A5AE2" w:rsidRDefault="001A5AE2" w:rsidP="002C499D">
      <w:pPr>
        <w:tabs>
          <w:tab w:val="center" w:pos="4819"/>
        </w:tabs>
        <w:spacing w:line="240" w:lineRule="atLeast"/>
        <w:ind w:firstLine="709"/>
        <w:rPr>
          <w:sz w:val="28"/>
        </w:rPr>
      </w:pPr>
    </w:p>
    <w:p w:rsidR="001A5AE2" w:rsidRPr="001A5AE2" w:rsidRDefault="001A5AE2" w:rsidP="002C499D">
      <w:pPr>
        <w:tabs>
          <w:tab w:val="center" w:pos="4819"/>
        </w:tabs>
        <w:spacing w:line="240" w:lineRule="atLeast"/>
        <w:ind w:firstLine="709"/>
        <w:rPr>
          <w:sz w:val="28"/>
        </w:rPr>
      </w:pPr>
    </w:p>
    <w:p w:rsidR="001A5AE2" w:rsidRPr="001A5AE2" w:rsidRDefault="001A5AE2" w:rsidP="002C499D">
      <w:pPr>
        <w:ind w:firstLine="709"/>
        <w:rPr>
          <w:sz w:val="24"/>
          <w:szCs w:val="24"/>
        </w:rPr>
      </w:pPr>
    </w:p>
    <w:p w:rsidR="001A5AE2" w:rsidRPr="001A5AE2" w:rsidRDefault="001A5AE2" w:rsidP="002C499D">
      <w:pPr>
        <w:ind w:firstLine="709"/>
        <w:jc w:val="right"/>
        <w:rPr>
          <w:bCs/>
          <w:color w:val="000000"/>
          <w:sz w:val="24"/>
          <w:szCs w:val="24"/>
        </w:rPr>
      </w:pPr>
      <w:bookmarkStart w:id="0" w:name="sub_1000"/>
    </w:p>
    <w:p w:rsidR="001A5AE2" w:rsidRPr="001A5AE2" w:rsidRDefault="001A5AE2" w:rsidP="002C499D">
      <w:pPr>
        <w:ind w:firstLine="709"/>
        <w:jc w:val="right"/>
        <w:rPr>
          <w:bCs/>
          <w:color w:val="000000"/>
          <w:sz w:val="24"/>
          <w:szCs w:val="24"/>
        </w:rPr>
      </w:pPr>
    </w:p>
    <w:bookmarkEnd w:id="0"/>
    <w:p w:rsidR="001A5AE2" w:rsidRPr="001A5AE2" w:rsidRDefault="001A5AE2" w:rsidP="002C499D">
      <w:pPr>
        <w:ind w:firstLine="709"/>
        <w:jc w:val="right"/>
        <w:rPr>
          <w:bCs/>
          <w:color w:val="000000"/>
          <w:sz w:val="24"/>
          <w:szCs w:val="24"/>
        </w:rPr>
      </w:pPr>
    </w:p>
    <w:p w:rsidR="001A5AE2" w:rsidRPr="001A5AE2" w:rsidRDefault="001A5AE2" w:rsidP="002C499D">
      <w:pPr>
        <w:ind w:firstLine="709"/>
        <w:rPr>
          <w:sz w:val="24"/>
          <w:szCs w:val="24"/>
        </w:rPr>
      </w:pPr>
    </w:p>
    <w:p w:rsidR="001A5AE2" w:rsidRDefault="001A5AE2" w:rsidP="002C499D">
      <w:pPr>
        <w:ind w:firstLine="709"/>
        <w:rPr>
          <w:sz w:val="24"/>
          <w:szCs w:val="24"/>
        </w:rPr>
      </w:pPr>
    </w:p>
    <w:p w:rsidR="00BC7647" w:rsidRDefault="00BC7647" w:rsidP="002C499D">
      <w:pPr>
        <w:ind w:firstLine="709"/>
        <w:rPr>
          <w:sz w:val="24"/>
          <w:szCs w:val="24"/>
        </w:rPr>
      </w:pPr>
    </w:p>
    <w:p w:rsidR="00BC7647" w:rsidRDefault="00BC7647" w:rsidP="002C499D">
      <w:pPr>
        <w:ind w:firstLine="709"/>
        <w:rPr>
          <w:sz w:val="24"/>
          <w:szCs w:val="24"/>
        </w:rPr>
      </w:pPr>
    </w:p>
    <w:p w:rsidR="00683B33" w:rsidRPr="00683B33" w:rsidRDefault="00683B33" w:rsidP="002C499D">
      <w:pPr>
        <w:ind w:firstLine="709"/>
        <w:jc w:val="right"/>
        <w:rPr>
          <w:sz w:val="28"/>
          <w:szCs w:val="28"/>
        </w:rPr>
      </w:pPr>
      <w:r w:rsidRPr="00683B33">
        <w:rPr>
          <w:sz w:val="28"/>
          <w:szCs w:val="28"/>
        </w:rPr>
        <w:lastRenderedPageBreak/>
        <w:t>УТВЕРЖДЕН</w:t>
      </w:r>
    </w:p>
    <w:p w:rsidR="00683B33" w:rsidRPr="00683B33" w:rsidRDefault="00683B33" w:rsidP="002C499D">
      <w:pPr>
        <w:ind w:firstLine="709"/>
        <w:jc w:val="right"/>
        <w:rPr>
          <w:sz w:val="28"/>
          <w:szCs w:val="28"/>
        </w:rPr>
      </w:pPr>
      <w:r w:rsidRPr="00683B33">
        <w:rPr>
          <w:sz w:val="28"/>
          <w:szCs w:val="28"/>
        </w:rPr>
        <w:t xml:space="preserve">решением Совета </w:t>
      </w:r>
    </w:p>
    <w:p w:rsidR="00683B33" w:rsidRPr="00683B33" w:rsidRDefault="00683B33" w:rsidP="002C499D">
      <w:pPr>
        <w:pStyle w:val="20"/>
        <w:shd w:val="clear" w:color="auto" w:fill="auto"/>
        <w:tabs>
          <w:tab w:val="left" w:pos="1053"/>
        </w:tabs>
        <w:spacing w:after="0" w:line="240" w:lineRule="auto"/>
        <w:ind w:left="812" w:firstLine="709"/>
        <w:contextualSpacing/>
        <w:jc w:val="right"/>
        <w:rPr>
          <w:sz w:val="28"/>
          <w:szCs w:val="28"/>
        </w:rPr>
      </w:pPr>
      <w:r w:rsidRPr="00683B33">
        <w:rPr>
          <w:sz w:val="28"/>
          <w:szCs w:val="28"/>
        </w:rPr>
        <w:t xml:space="preserve">Новокубанского городского </w:t>
      </w:r>
    </w:p>
    <w:p w:rsidR="00683B33" w:rsidRPr="00683B33" w:rsidRDefault="00683B33" w:rsidP="002C499D">
      <w:pPr>
        <w:pStyle w:val="20"/>
        <w:shd w:val="clear" w:color="auto" w:fill="auto"/>
        <w:tabs>
          <w:tab w:val="left" w:pos="1053"/>
        </w:tabs>
        <w:spacing w:after="0" w:line="240" w:lineRule="auto"/>
        <w:ind w:left="812" w:firstLine="709"/>
        <w:contextualSpacing/>
        <w:jc w:val="right"/>
        <w:rPr>
          <w:sz w:val="28"/>
          <w:szCs w:val="28"/>
        </w:rPr>
      </w:pPr>
      <w:r w:rsidRPr="00683B33">
        <w:rPr>
          <w:sz w:val="28"/>
          <w:szCs w:val="28"/>
        </w:rPr>
        <w:t xml:space="preserve">поселения Новокубанского района          </w:t>
      </w:r>
    </w:p>
    <w:p w:rsidR="00683B33" w:rsidRDefault="00683B33" w:rsidP="002C499D">
      <w:pPr>
        <w:pStyle w:val="20"/>
        <w:shd w:val="clear" w:color="auto" w:fill="auto"/>
        <w:tabs>
          <w:tab w:val="left" w:pos="1053"/>
        </w:tabs>
        <w:spacing w:after="0" w:line="240" w:lineRule="auto"/>
        <w:ind w:left="812" w:firstLine="709"/>
        <w:contextualSpacing/>
        <w:jc w:val="right"/>
        <w:rPr>
          <w:rFonts w:ascii="Arial" w:hAnsi="Arial" w:cs="Arial"/>
          <w:sz w:val="24"/>
          <w:szCs w:val="24"/>
        </w:rPr>
      </w:pPr>
      <w:r w:rsidRPr="00683B33">
        <w:rPr>
          <w:sz w:val="28"/>
          <w:szCs w:val="28"/>
        </w:rPr>
        <w:t xml:space="preserve">от </w:t>
      </w:r>
      <w:r w:rsidR="00A1288F" w:rsidRPr="00A1288F">
        <w:rPr>
          <w:sz w:val="28"/>
          <w:szCs w:val="28"/>
          <w:u w:val="single"/>
        </w:rPr>
        <w:t>30.10.2025</w:t>
      </w:r>
      <w:r w:rsidRPr="00683B33">
        <w:rPr>
          <w:sz w:val="28"/>
          <w:szCs w:val="28"/>
        </w:rPr>
        <w:t xml:space="preserve"> №</w:t>
      </w:r>
      <w:r w:rsidR="00A1288F">
        <w:rPr>
          <w:sz w:val="28"/>
          <w:szCs w:val="28"/>
        </w:rPr>
        <w:t xml:space="preserve"> </w:t>
      </w:r>
      <w:r w:rsidR="00A1288F" w:rsidRPr="00A1288F">
        <w:rPr>
          <w:sz w:val="28"/>
          <w:szCs w:val="28"/>
          <w:u w:val="single"/>
        </w:rPr>
        <w:t>177</w:t>
      </w:r>
    </w:p>
    <w:p w:rsidR="00683B33" w:rsidRDefault="00683B33" w:rsidP="002C499D">
      <w:pPr>
        <w:pStyle w:val="20"/>
        <w:shd w:val="clear" w:color="auto" w:fill="auto"/>
        <w:tabs>
          <w:tab w:val="left" w:pos="1053"/>
        </w:tabs>
        <w:spacing w:after="0" w:line="240" w:lineRule="auto"/>
        <w:ind w:left="812" w:firstLine="709"/>
        <w:contextualSpacing/>
        <w:jc w:val="right"/>
        <w:rPr>
          <w:rFonts w:ascii="Arial" w:hAnsi="Arial" w:cs="Arial"/>
          <w:sz w:val="24"/>
          <w:szCs w:val="24"/>
        </w:rPr>
      </w:pPr>
    </w:p>
    <w:p w:rsidR="00683B33" w:rsidRDefault="00683B33" w:rsidP="002C499D">
      <w:pPr>
        <w:pStyle w:val="20"/>
        <w:shd w:val="clear" w:color="auto" w:fill="auto"/>
        <w:tabs>
          <w:tab w:val="left" w:pos="1053"/>
        </w:tabs>
        <w:spacing w:after="0" w:line="240" w:lineRule="auto"/>
        <w:ind w:left="812" w:firstLine="709"/>
        <w:contextualSpacing/>
        <w:jc w:val="right"/>
        <w:rPr>
          <w:rFonts w:ascii="Arial" w:hAnsi="Arial" w:cs="Arial"/>
          <w:sz w:val="24"/>
          <w:szCs w:val="24"/>
        </w:rPr>
      </w:pPr>
    </w:p>
    <w:p w:rsidR="00683B33" w:rsidRPr="00683B33" w:rsidRDefault="00683B33" w:rsidP="002C499D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683B33">
        <w:rPr>
          <w:b/>
          <w:bCs/>
          <w:sz w:val="28"/>
          <w:szCs w:val="28"/>
        </w:rPr>
        <w:t xml:space="preserve">ПОРЯДОК </w:t>
      </w:r>
    </w:p>
    <w:p w:rsidR="00683B33" w:rsidRPr="00683B33" w:rsidRDefault="00683B33" w:rsidP="002C499D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683B33">
        <w:rPr>
          <w:b/>
          <w:bCs/>
          <w:sz w:val="28"/>
          <w:szCs w:val="28"/>
        </w:rPr>
        <w:t xml:space="preserve">установления тарифов на услуги муниципальных учреждений </w:t>
      </w:r>
    </w:p>
    <w:p w:rsidR="00683B33" w:rsidRPr="00683B33" w:rsidRDefault="00683B33" w:rsidP="002C499D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683B33">
        <w:rPr>
          <w:b/>
          <w:bCs/>
          <w:sz w:val="28"/>
          <w:szCs w:val="28"/>
        </w:rPr>
        <w:t xml:space="preserve">Новокубанского городского поселения </w:t>
      </w:r>
    </w:p>
    <w:p w:rsidR="00683B33" w:rsidRPr="00683B33" w:rsidRDefault="00683B33" w:rsidP="002C499D">
      <w:pPr>
        <w:ind w:firstLine="709"/>
        <w:contextualSpacing/>
        <w:jc w:val="center"/>
        <w:rPr>
          <w:b/>
          <w:sz w:val="28"/>
          <w:szCs w:val="28"/>
        </w:rPr>
      </w:pPr>
      <w:r w:rsidRPr="00683B33">
        <w:rPr>
          <w:b/>
          <w:bCs/>
          <w:sz w:val="28"/>
          <w:szCs w:val="28"/>
        </w:rPr>
        <w:t>Новокубанского района</w:t>
      </w:r>
    </w:p>
    <w:p w:rsidR="00683B33" w:rsidRPr="00683B33" w:rsidRDefault="00683B33" w:rsidP="002C499D">
      <w:pPr>
        <w:ind w:firstLine="709"/>
        <w:contextualSpacing/>
        <w:jc w:val="center"/>
        <w:rPr>
          <w:sz w:val="28"/>
          <w:szCs w:val="28"/>
        </w:rPr>
      </w:pPr>
    </w:p>
    <w:p w:rsidR="00683B33" w:rsidRPr="00683B33" w:rsidRDefault="00683B33" w:rsidP="002C499D">
      <w:pPr>
        <w:ind w:firstLine="709"/>
        <w:contextualSpacing/>
        <w:jc w:val="center"/>
        <w:rPr>
          <w:sz w:val="28"/>
          <w:szCs w:val="28"/>
        </w:rPr>
      </w:pPr>
    </w:p>
    <w:p w:rsidR="00683B33" w:rsidRPr="00683B33" w:rsidRDefault="00683B33" w:rsidP="002C499D">
      <w:pPr>
        <w:ind w:firstLine="709"/>
        <w:contextualSpacing/>
        <w:jc w:val="center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1. Общие положения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1.1. Порядок установления тарифов на услуги муниципальных учреждений Новокубанского городского поселения Новокубанского района (далее - Порядок) разработан в соответствии с Федеральным законом от 06 октября 2003 года № 131-ФЗ «Об общих принципах организации местного самоуправления в Российской Федерации», нормативными правовыми актами Российской Федерации и Краснодарского края, а также муниципальными правовыми актами.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1.2. Настоящий Порядок определяет правовые, экономические и организационные основы разработки и утверждения тарифов (цен) на услуги, оказываемые муниципальными учреждениями Новокубанского городского поселения Новокубанского района (дал</w:t>
      </w:r>
      <w:r>
        <w:rPr>
          <w:bCs/>
          <w:sz w:val="28"/>
          <w:szCs w:val="28"/>
        </w:rPr>
        <w:t>ее - муниципальные учреждения).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 xml:space="preserve">1.3. </w:t>
      </w:r>
      <w:proofErr w:type="gramStart"/>
      <w:r w:rsidRPr="00683B33">
        <w:rPr>
          <w:bCs/>
          <w:sz w:val="28"/>
          <w:szCs w:val="28"/>
        </w:rPr>
        <w:t>Настоящий Порядок не распространяется на муниципальные учреждения Новокубанского городского поселения Новокубанского района, в соответствии с действующим законодательством самостоятельно устанавливающие тарифы на оказываемые услуги, а также на услуги, оказываемые муниципальными учреждениями, тарифы на которые устанавливаются в соответствии с Федеральным законом от 30 декабря 2004 года № 210-ФЗ «Об основах регулирования тарифов организаций коммунального комплекса».</w:t>
      </w:r>
      <w:proofErr w:type="gramEnd"/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1.4. Основные понятия, применяемые в настоящем Порядке: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период действия тарифов - период, на который устанавливаются тарифы на услуги муниципальных учреждений;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потребитель (покупатель) - физическое или юридическое лицо, использующее услуги муниципальных учреждений;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тарифы - система ценовых ставок, по которым осуществляются расчеты за платные услуги муниципальных учреждений;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экспертная организация - осуществляющее экспертизу юридическое лицо, которое не является учредителем (участником) муниципального учреждения;</w:t>
      </w:r>
    </w:p>
    <w:p w:rsid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lastRenderedPageBreak/>
        <w:t>экспертиза тарифов - финансовая и технологическая экспертиза факторов, влияющих на формирование тарифов, а также производственно-</w:t>
      </w:r>
    </w:p>
    <w:p w:rsid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технологической и финансово-экономической информации, представляемой муниципальными учреждениями в целях экономического обоснования тарифов на оказываемые услуги.</w:t>
      </w:r>
    </w:p>
    <w:p w:rsidR="002C499D" w:rsidRPr="00683B33" w:rsidRDefault="002C499D" w:rsidP="002C499D">
      <w:pPr>
        <w:ind w:firstLine="709"/>
        <w:contextualSpacing/>
        <w:jc w:val="both"/>
        <w:rPr>
          <w:bCs/>
          <w:sz w:val="28"/>
          <w:szCs w:val="28"/>
        </w:rPr>
      </w:pPr>
    </w:p>
    <w:p w:rsidR="00683B33" w:rsidRDefault="00683B33" w:rsidP="002C499D">
      <w:pPr>
        <w:ind w:firstLine="709"/>
        <w:contextualSpacing/>
        <w:jc w:val="center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 Цели, принципы и методы установления тарифов на услуги муниципальных учреждений Новокубанского городского поселения Новокубанского района</w:t>
      </w:r>
    </w:p>
    <w:p w:rsidR="002C499D" w:rsidRPr="00683B33" w:rsidRDefault="002C499D" w:rsidP="002C499D">
      <w:pPr>
        <w:ind w:firstLine="709"/>
        <w:contextualSpacing/>
        <w:jc w:val="both"/>
        <w:rPr>
          <w:bCs/>
          <w:sz w:val="28"/>
          <w:szCs w:val="28"/>
        </w:rPr>
      </w:pP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2.1. Основные цели установления тарифов на услуги муниципальных учреждений: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2.1.1. Обеспечение устойчивого развития муниципальных учреждений и качества оказываемых ими потребителю услуг.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2.1.2. Защита интересов потребителей от необоснованного изменения тарифов на услуги муниципальных учреждений.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2.2. Основные принципы установления тарифов на услуги муниципальных учреждений: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2.2.1. Баланс экономических интересов муниципальных учреждений.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2.2.2. Обеспечение финансовых потребностей муниципальных учреждений, необходимых для осуществления их деятельности.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2.2.3. Стимулирование снижения производственных затрат, повышение экономической эффективности оказания услуг и применения энергосберегающих технологий.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2.2.4. Полное возмещение затрат муниципальных учреждений, связанных с оказанием услуги.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2.2.5. Ведение муниципальными учреждениями бухгалтерского учета доходов и расходов в отношении различных видов деятельности в соответствии с действующим законодательством.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 xml:space="preserve">2.3. </w:t>
      </w:r>
      <w:proofErr w:type="gramStart"/>
      <w:r w:rsidRPr="00683B33">
        <w:rPr>
          <w:bCs/>
          <w:sz w:val="28"/>
          <w:szCs w:val="28"/>
        </w:rPr>
        <w:t>Основанием</w:t>
      </w:r>
      <w:proofErr w:type="gramEnd"/>
      <w:r w:rsidRPr="00683B33">
        <w:rPr>
          <w:bCs/>
          <w:sz w:val="28"/>
          <w:szCs w:val="28"/>
        </w:rPr>
        <w:t xml:space="preserve"> для досрочного пересмотра ранее установленных тарифов на услуги муниципальных учреждений являются: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2.3.1. Принятие муниципальных программ, ведомственных целевых программ производственного развития, технического перевооружения, которые необходимы для поддержания надежного и безаварийного функционирования их объектов, снижение производственных или иных расходов.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2.3.2. Результаты проверки финансово-хозяйственной деятельности, в том числе и оценки экономической обоснованности расходов и величины прибыли, необходимой для функционирования и развития учреждения.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2.3.3. Изменение установленного размера рентабельности муниципального учреждения.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2.3.4. Объективное изменение условий деятельности, влияющих на стоимость услуг муниципальных учреждений.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2.3.5. Создание новых муниципальных учреждений.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lastRenderedPageBreak/>
        <w:t>2.4. Методами установления тарифов на услуги муниципальных учреждений Новокубанского городского поселения Новокубанского района являются: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 xml:space="preserve">2.4.1. Установление фиксированных тарифов на услуги муниципальных </w:t>
      </w:r>
      <w:proofErr w:type="gramStart"/>
      <w:r w:rsidRPr="00683B33">
        <w:rPr>
          <w:bCs/>
          <w:sz w:val="28"/>
          <w:szCs w:val="28"/>
        </w:rPr>
        <w:t>учреждений</w:t>
      </w:r>
      <w:proofErr w:type="gramEnd"/>
      <w:r w:rsidRPr="00683B33">
        <w:rPr>
          <w:bCs/>
          <w:sz w:val="28"/>
          <w:szCs w:val="28"/>
        </w:rPr>
        <w:t xml:space="preserve"> на очередной период исходя из сложившейся себестоимости услуг в истекший период действия тарифов.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2.4.2. Метод индексации, в соответствии с которым фиксированные тарифы на услуги муниципальных учреждений меняются с учетом индексов-дефляторов, установленных действующим законодательством.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2.4.3. Метод установления фиксированных тарифов, исходя из плановой себестоимости услуг, используемый при установлении тарифов на вновь оказываемые услуги муниципальным учреждениям на очередной период.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2.5. В процессе установления тарифов на услуги муниципальных учреждений может использоваться сочетание методов, предусмотренных подпунктами 2.4.1, 2.4.2 настоящего Порядка.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2.6. При установлении тарифов на услуги муниципальных учреждений учитываются: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2.6.1. Прогнозные показатели развития муниципальных учреждений на расчетный период.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2.6.2. Изменение объемов услуг, оказываемых муниципальными учреждениями.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2.6.3. Изменение видов и объемов ресурсов, используемых для оказания услуг муниципальными учреждениями.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2.6.4. Изменения действующего законодательства.</w:t>
      </w:r>
    </w:p>
    <w:p w:rsid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2.7. Тарифы на услуги муниципальных учреждений формируются с учетом национальных стандартов, санитарных правил и норм и других нормативных актов Российской Федерации, Краснодарского края, муниципальных правовых актов в области координации, регулирования и контроля различных видов деятельности муниципальных учреждений.</w:t>
      </w:r>
    </w:p>
    <w:p w:rsidR="002C499D" w:rsidRPr="00683B33" w:rsidRDefault="002C499D" w:rsidP="002C499D">
      <w:pPr>
        <w:ind w:firstLine="709"/>
        <w:contextualSpacing/>
        <w:jc w:val="both"/>
        <w:rPr>
          <w:bCs/>
          <w:sz w:val="28"/>
          <w:szCs w:val="28"/>
        </w:rPr>
      </w:pPr>
    </w:p>
    <w:p w:rsidR="00683B33" w:rsidRDefault="00683B33" w:rsidP="002C499D">
      <w:pPr>
        <w:ind w:firstLine="709"/>
        <w:contextualSpacing/>
        <w:jc w:val="center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3. Экономическое обоснование тарифа на услуги муниципальных учреждений</w:t>
      </w:r>
    </w:p>
    <w:p w:rsidR="002C499D" w:rsidRPr="00683B33" w:rsidRDefault="002C499D" w:rsidP="002C499D">
      <w:pPr>
        <w:ind w:firstLine="709"/>
        <w:contextualSpacing/>
        <w:jc w:val="both"/>
        <w:rPr>
          <w:bCs/>
          <w:sz w:val="28"/>
          <w:szCs w:val="28"/>
        </w:rPr>
      </w:pP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3.1. Обоснованными признаются тарифы на услуги муниципальных учреждений, обеспечивающие компенсацию экономически обоснованных расходов и прибыль.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3.2. Тарифы формируются с учетом необходимой прибыли в пределах рентабельности в размере не более 15 процентов, за исключением случаев, когда уровень рентабельности установлен нормативными актами федерального или регионального органа исполнительной власти.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 xml:space="preserve">При осуществлении видов деятельности, не являющихся предметом деятельности учреждения, для которого оно создано, предельный уровень рентабельности не устанавливается, за исключением случаев, когда </w:t>
      </w:r>
      <w:r w:rsidRPr="00683B33">
        <w:rPr>
          <w:bCs/>
          <w:sz w:val="28"/>
          <w:szCs w:val="28"/>
        </w:rPr>
        <w:lastRenderedPageBreak/>
        <w:t>предельный уровень рентабельности установлен нормативными актами федерального или регионального органа исполнительной власти.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3.3. При расчете тарифов на услуги муниципальных учреждений учитываются только расходы, связанные с оказанием услуг, на которые устанавливаются тарифы.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3.4. Указанные расходы в зависимости от характера, условий осуществления, направления деятельности и оказываемых услуг должны предусматривать материальные расходы, расходы на оплату труда, амортизационные отчисления, расходы на ремонт, суммы налогов и сборов, начисленные в соответствии с действующим законодательством, расходы на обязательное и добровольное страхование, прочие расходы.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3.5. Расходы на оплату труда, включаемые в тариф, определяются исходя из общих условий межотраслевой и отраслевых систем оплаты труда, штатным расписанием и положением, регламентирующим порядок предоставления платных услуг, согласованным с учредителем.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3.6. В тарифы на услуги муниципальных учреждений не включаются расходы, связанные с привлечением избыточных ресурсов, недоиспользованием (неоптимальным использованием) производственных мощностей, финансированием из других источников, а также иные необоснованные расходы.</w:t>
      </w:r>
    </w:p>
    <w:p w:rsid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3.7. При рассмотрении тарифов на услуги муниципальных учреждений могут учитываться заключения независимой экспертизы по проверке обоснованности расчета тарифа.</w:t>
      </w:r>
    </w:p>
    <w:p w:rsidR="002C499D" w:rsidRPr="00683B33" w:rsidRDefault="002C499D" w:rsidP="002C499D">
      <w:pPr>
        <w:ind w:firstLine="709"/>
        <w:contextualSpacing/>
        <w:jc w:val="both"/>
        <w:rPr>
          <w:bCs/>
          <w:sz w:val="28"/>
          <w:szCs w:val="28"/>
        </w:rPr>
      </w:pPr>
    </w:p>
    <w:p w:rsidR="00683B33" w:rsidRDefault="00683B33" w:rsidP="002C499D">
      <w:pPr>
        <w:ind w:firstLine="709"/>
        <w:contextualSpacing/>
        <w:jc w:val="center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4. Порядок разработки тарифов на услуги муниципальных учреждений</w:t>
      </w:r>
    </w:p>
    <w:p w:rsidR="002C499D" w:rsidRPr="00683B33" w:rsidRDefault="002C499D" w:rsidP="002C499D">
      <w:pPr>
        <w:ind w:firstLine="709"/>
        <w:contextualSpacing/>
        <w:jc w:val="both"/>
        <w:rPr>
          <w:bCs/>
          <w:sz w:val="28"/>
          <w:szCs w:val="28"/>
        </w:rPr>
      </w:pP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4.1. Изменение тарифов осуществляется, как правило, не чаще одного раза в год.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4.2. Тарифы на услуги муниципальных учреждений устанавливаются на единицу измерения (трудоемкость, нормы времени на выполнение платных услуг и т.д.).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4.3. Установление тарифов производится по инициативе муниципального учреждения.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 xml:space="preserve">4.4. </w:t>
      </w:r>
      <w:proofErr w:type="gramStart"/>
      <w:r w:rsidRPr="00683B33">
        <w:rPr>
          <w:bCs/>
          <w:sz w:val="28"/>
          <w:szCs w:val="28"/>
        </w:rPr>
        <w:t>Для установления на очередной период действия тарифов на услуги муниципальных учреждений материалы по их экономическому обоснованию, перечень которых устанавливается постановлением администрации Новокубанского городского поселения Новокубанского района, представляются в финансово-экономический отдел администрации Новокубанского городского поселения Новокубанского района (далее – финансово-экономический отдел), не менее чем за 20 календарных дней до даты предполагаемого принятия (изменения) тарифов для проверки их обоснованности.</w:t>
      </w:r>
      <w:proofErr w:type="gramEnd"/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lastRenderedPageBreak/>
        <w:t>4.5. Финансово-экономический отдел рассматривает материалы по экономическому обоснованию тарифов на услуги и готовит соответствующее заключение.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4.6. Администрация Новокубанского городского поселения Новокубанского района или ее отраслевой, функциональный орган, в ведении которого находятся муниципальные учреждения, вносит проект постановления администрации Новокубанского городского поселения Новокубанского района об утверждении тарифов на услуги муниципальных учреждений.</w:t>
      </w:r>
    </w:p>
    <w:p w:rsid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4.7. Тарифы на услуги муниципальных учреждений утверждаются постановлением администрации Новокубанского городского поселения Новокубанского района, подлежат обнародованию и опубликованию на официальном сайте администрации Новокубанского городского поселения Новокубанского района.</w:t>
      </w:r>
    </w:p>
    <w:p w:rsidR="00683B33" w:rsidRP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</w:p>
    <w:p w:rsid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5. Заключительные положения</w:t>
      </w:r>
    </w:p>
    <w:p w:rsidR="002C499D" w:rsidRPr="00683B33" w:rsidRDefault="002C499D" w:rsidP="002C499D">
      <w:pPr>
        <w:ind w:firstLine="709"/>
        <w:contextualSpacing/>
        <w:jc w:val="both"/>
        <w:rPr>
          <w:bCs/>
          <w:sz w:val="28"/>
          <w:szCs w:val="28"/>
        </w:rPr>
      </w:pPr>
    </w:p>
    <w:p w:rsid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  <w:r w:rsidRPr="00683B33">
        <w:rPr>
          <w:bCs/>
          <w:sz w:val="28"/>
          <w:szCs w:val="28"/>
        </w:rPr>
        <w:t>Руководители муниципальных учреждений несут ответственность за соблюдение норм, установленных настоящим Порядком, в соответствии с действующим законодательством.</w:t>
      </w:r>
    </w:p>
    <w:p w:rsidR="00683B33" w:rsidRDefault="00683B33" w:rsidP="002C499D">
      <w:pPr>
        <w:ind w:firstLine="709"/>
        <w:contextualSpacing/>
        <w:jc w:val="both"/>
        <w:rPr>
          <w:bCs/>
          <w:sz w:val="28"/>
          <w:szCs w:val="28"/>
        </w:rPr>
      </w:pPr>
    </w:p>
    <w:p w:rsidR="002C499D" w:rsidRDefault="002C499D" w:rsidP="002C499D">
      <w:pPr>
        <w:ind w:firstLine="709"/>
        <w:contextualSpacing/>
        <w:jc w:val="both"/>
        <w:rPr>
          <w:bCs/>
          <w:sz w:val="28"/>
          <w:szCs w:val="28"/>
        </w:rPr>
      </w:pPr>
    </w:p>
    <w:p w:rsidR="002C499D" w:rsidRPr="00683B33" w:rsidRDefault="002C499D" w:rsidP="002C499D">
      <w:pPr>
        <w:ind w:firstLine="709"/>
        <w:contextualSpacing/>
        <w:jc w:val="both"/>
        <w:rPr>
          <w:bCs/>
          <w:sz w:val="28"/>
          <w:szCs w:val="28"/>
        </w:rPr>
      </w:pPr>
    </w:p>
    <w:p w:rsidR="00683B33" w:rsidRPr="00683B33" w:rsidRDefault="008C7EF7" w:rsidP="008C7EF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683B33" w:rsidRPr="00683B33" w:rsidRDefault="00683B33" w:rsidP="008C7EF7">
      <w:pPr>
        <w:contextualSpacing/>
        <w:jc w:val="both"/>
        <w:rPr>
          <w:sz w:val="28"/>
          <w:szCs w:val="28"/>
        </w:rPr>
      </w:pPr>
      <w:r w:rsidRPr="00683B33">
        <w:rPr>
          <w:sz w:val="28"/>
          <w:szCs w:val="28"/>
        </w:rPr>
        <w:t>Новокубанского городского поселения</w:t>
      </w:r>
    </w:p>
    <w:p w:rsidR="00683B33" w:rsidRPr="00683B33" w:rsidRDefault="00683B33" w:rsidP="008C7EF7">
      <w:pPr>
        <w:contextualSpacing/>
        <w:jc w:val="both"/>
        <w:rPr>
          <w:sz w:val="28"/>
          <w:szCs w:val="28"/>
        </w:rPr>
      </w:pPr>
      <w:r w:rsidRPr="00683B33">
        <w:rPr>
          <w:sz w:val="28"/>
          <w:szCs w:val="28"/>
        </w:rPr>
        <w:t xml:space="preserve">Новокубанского района                                                    </w:t>
      </w:r>
      <w:r w:rsidR="008C7EF7">
        <w:rPr>
          <w:sz w:val="28"/>
          <w:szCs w:val="28"/>
        </w:rPr>
        <w:t xml:space="preserve">               </w:t>
      </w:r>
      <w:r w:rsidRPr="00683B33">
        <w:rPr>
          <w:sz w:val="28"/>
          <w:szCs w:val="28"/>
        </w:rPr>
        <w:t xml:space="preserve">     А.</w:t>
      </w:r>
      <w:r w:rsidR="008C7EF7">
        <w:rPr>
          <w:sz w:val="28"/>
          <w:szCs w:val="28"/>
        </w:rPr>
        <w:t>В. Минин</w:t>
      </w:r>
    </w:p>
    <w:p w:rsidR="00683B33" w:rsidRPr="00683B33" w:rsidRDefault="00683B33" w:rsidP="002C499D">
      <w:pPr>
        <w:ind w:firstLine="709"/>
        <w:rPr>
          <w:sz w:val="28"/>
          <w:szCs w:val="28"/>
        </w:rPr>
      </w:pPr>
    </w:p>
    <w:p w:rsidR="002C499D" w:rsidRDefault="002C499D">
      <w:pPr>
        <w:ind w:firstLine="709"/>
        <w:rPr>
          <w:sz w:val="28"/>
          <w:szCs w:val="28"/>
        </w:rPr>
      </w:pPr>
    </w:p>
    <w:p w:rsidR="00F35CAE" w:rsidRDefault="00F35CAE">
      <w:pPr>
        <w:ind w:firstLine="709"/>
        <w:rPr>
          <w:sz w:val="28"/>
          <w:szCs w:val="28"/>
        </w:rPr>
      </w:pPr>
    </w:p>
    <w:p w:rsidR="00F35CAE" w:rsidRDefault="00F35CAE">
      <w:pPr>
        <w:ind w:firstLine="709"/>
        <w:rPr>
          <w:sz w:val="28"/>
          <w:szCs w:val="28"/>
        </w:rPr>
      </w:pPr>
    </w:p>
    <w:p w:rsidR="00F35CAE" w:rsidRDefault="00F35CAE">
      <w:pPr>
        <w:ind w:firstLine="709"/>
        <w:rPr>
          <w:sz w:val="28"/>
          <w:szCs w:val="28"/>
        </w:rPr>
      </w:pPr>
    </w:p>
    <w:p w:rsidR="00F35CAE" w:rsidRDefault="00F35CAE">
      <w:pPr>
        <w:ind w:firstLine="709"/>
        <w:rPr>
          <w:sz w:val="28"/>
          <w:szCs w:val="28"/>
        </w:rPr>
      </w:pPr>
    </w:p>
    <w:p w:rsidR="00F35CAE" w:rsidRDefault="00F35CAE">
      <w:pPr>
        <w:ind w:firstLine="709"/>
        <w:rPr>
          <w:sz w:val="28"/>
          <w:szCs w:val="28"/>
        </w:rPr>
      </w:pPr>
    </w:p>
    <w:p w:rsidR="00F35CAE" w:rsidRDefault="00F35CAE">
      <w:pPr>
        <w:ind w:firstLine="709"/>
        <w:rPr>
          <w:sz w:val="28"/>
          <w:szCs w:val="28"/>
        </w:rPr>
      </w:pPr>
    </w:p>
    <w:p w:rsidR="00F35CAE" w:rsidRDefault="00F35CAE">
      <w:pPr>
        <w:ind w:firstLine="709"/>
        <w:rPr>
          <w:sz w:val="28"/>
          <w:szCs w:val="28"/>
        </w:rPr>
      </w:pPr>
    </w:p>
    <w:p w:rsidR="00F35CAE" w:rsidRDefault="00F35CAE">
      <w:pPr>
        <w:ind w:firstLine="709"/>
        <w:rPr>
          <w:sz w:val="28"/>
          <w:szCs w:val="28"/>
        </w:rPr>
      </w:pPr>
    </w:p>
    <w:p w:rsidR="00F35CAE" w:rsidRDefault="00F35CAE">
      <w:pPr>
        <w:ind w:firstLine="709"/>
        <w:rPr>
          <w:sz w:val="28"/>
          <w:szCs w:val="28"/>
        </w:rPr>
      </w:pPr>
    </w:p>
    <w:p w:rsidR="00F35CAE" w:rsidRDefault="00F35CAE">
      <w:pPr>
        <w:ind w:firstLine="709"/>
        <w:rPr>
          <w:sz w:val="28"/>
          <w:szCs w:val="28"/>
        </w:rPr>
      </w:pPr>
    </w:p>
    <w:p w:rsidR="00F35CAE" w:rsidRDefault="00F35CAE">
      <w:pPr>
        <w:ind w:firstLine="709"/>
        <w:rPr>
          <w:sz w:val="28"/>
          <w:szCs w:val="28"/>
        </w:rPr>
      </w:pPr>
    </w:p>
    <w:p w:rsidR="00F35CAE" w:rsidRDefault="00F35CAE">
      <w:pPr>
        <w:ind w:firstLine="709"/>
        <w:rPr>
          <w:sz w:val="28"/>
          <w:szCs w:val="28"/>
        </w:rPr>
      </w:pPr>
    </w:p>
    <w:p w:rsidR="00F35CAE" w:rsidRDefault="00F35CAE">
      <w:pPr>
        <w:ind w:firstLine="709"/>
        <w:rPr>
          <w:sz w:val="28"/>
          <w:szCs w:val="28"/>
        </w:rPr>
      </w:pPr>
    </w:p>
    <w:p w:rsidR="00F35CAE" w:rsidRDefault="00F35CAE">
      <w:pPr>
        <w:ind w:firstLine="709"/>
        <w:rPr>
          <w:sz w:val="28"/>
          <w:szCs w:val="28"/>
        </w:rPr>
      </w:pPr>
    </w:p>
    <w:p w:rsidR="00F35CAE" w:rsidRDefault="00F35CAE">
      <w:pPr>
        <w:ind w:firstLine="709"/>
        <w:rPr>
          <w:sz w:val="28"/>
          <w:szCs w:val="28"/>
        </w:rPr>
      </w:pPr>
    </w:p>
    <w:p w:rsidR="00F35CAE" w:rsidRDefault="00F35CAE" w:rsidP="00F35CAE">
      <w:bookmarkStart w:id="1" w:name="_GoBack"/>
      <w:bookmarkEnd w:id="1"/>
    </w:p>
    <w:p w:rsidR="00F35CAE" w:rsidRPr="00683B33" w:rsidRDefault="00F35CAE">
      <w:pPr>
        <w:ind w:firstLine="709"/>
        <w:rPr>
          <w:sz w:val="28"/>
          <w:szCs w:val="28"/>
        </w:rPr>
      </w:pPr>
    </w:p>
    <w:sectPr w:rsidR="00F35CAE" w:rsidRPr="00683B33" w:rsidSect="002C499D">
      <w:pgSz w:w="11907" w:h="16840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D20D5"/>
    <w:rsid w:val="00010AFE"/>
    <w:rsid w:val="00014637"/>
    <w:rsid w:val="00016ABC"/>
    <w:rsid w:val="000216A4"/>
    <w:rsid w:val="0002523E"/>
    <w:rsid w:val="00047A06"/>
    <w:rsid w:val="00070340"/>
    <w:rsid w:val="00092432"/>
    <w:rsid w:val="000979B1"/>
    <w:rsid w:val="000A27F6"/>
    <w:rsid w:val="000A2D38"/>
    <w:rsid w:val="000E04C4"/>
    <w:rsid w:val="000E4B49"/>
    <w:rsid w:val="000F3516"/>
    <w:rsid w:val="00116935"/>
    <w:rsid w:val="001175B3"/>
    <w:rsid w:val="001405FC"/>
    <w:rsid w:val="00141EE3"/>
    <w:rsid w:val="00142456"/>
    <w:rsid w:val="00154726"/>
    <w:rsid w:val="00164F2F"/>
    <w:rsid w:val="001668EE"/>
    <w:rsid w:val="0017520A"/>
    <w:rsid w:val="001A1428"/>
    <w:rsid w:val="001A3636"/>
    <w:rsid w:val="001A5AE2"/>
    <w:rsid w:val="001B4666"/>
    <w:rsid w:val="001C0587"/>
    <w:rsid w:val="001C5EBE"/>
    <w:rsid w:val="001D0DBC"/>
    <w:rsid w:val="001D66C6"/>
    <w:rsid w:val="001E1CD4"/>
    <w:rsid w:val="001F7321"/>
    <w:rsid w:val="00210F5B"/>
    <w:rsid w:val="00211892"/>
    <w:rsid w:val="00214838"/>
    <w:rsid w:val="0021632D"/>
    <w:rsid w:val="00230F9C"/>
    <w:rsid w:val="0024748E"/>
    <w:rsid w:val="00251643"/>
    <w:rsid w:val="00261923"/>
    <w:rsid w:val="00262515"/>
    <w:rsid w:val="00262DEA"/>
    <w:rsid w:val="0026398E"/>
    <w:rsid w:val="00264CD5"/>
    <w:rsid w:val="002659A6"/>
    <w:rsid w:val="002664FE"/>
    <w:rsid w:val="00267882"/>
    <w:rsid w:val="00267A4A"/>
    <w:rsid w:val="00283D7D"/>
    <w:rsid w:val="002B77A9"/>
    <w:rsid w:val="002C499D"/>
    <w:rsid w:val="002D1FEB"/>
    <w:rsid w:val="002D75A1"/>
    <w:rsid w:val="002E6FCA"/>
    <w:rsid w:val="002E7733"/>
    <w:rsid w:val="002F3D9C"/>
    <w:rsid w:val="00301C31"/>
    <w:rsid w:val="0030528D"/>
    <w:rsid w:val="00340AE5"/>
    <w:rsid w:val="003469E8"/>
    <w:rsid w:val="003525EF"/>
    <w:rsid w:val="0037526F"/>
    <w:rsid w:val="00382E30"/>
    <w:rsid w:val="003835C8"/>
    <w:rsid w:val="00396BE2"/>
    <w:rsid w:val="003A46D0"/>
    <w:rsid w:val="003B0CD8"/>
    <w:rsid w:val="003B128B"/>
    <w:rsid w:val="003D112D"/>
    <w:rsid w:val="003D1494"/>
    <w:rsid w:val="003D2439"/>
    <w:rsid w:val="0040334A"/>
    <w:rsid w:val="00413A4B"/>
    <w:rsid w:val="004377F9"/>
    <w:rsid w:val="0044564F"/>
    <w:rsid w:val="00454948"/>
    <w:rsid w:val="00456B91"/>
    <w:rsid w:val="00462984"/>
    <w:rsid w:val="00470CF0"/>
    <w:rsid w:val="00481533"/>
    <w:rsid w:val="004877C7"/>
    <w:rsid w:val="004B0ABD"/>
    <w:rsid w:val="004B1052"/>
    <w:rsid w:val="004B53DE"/>
    <w:rsid w:val="004D7E43"/>
    <w:rsid w:val="004E1A6A"/>
    <w:rsid w:val="004E7122"/>
    <w:rsid w:val="004F59B3"/>
    <w:rsid w:val="00504923"/>
    <w:rsid w:val="00505E3B"/>
    <w:rsid w:val="00515BD7"/>
    <w:rsid w:val="005172A7"/>
    <w:rsid w:val="00530EB9"/>
    <w:rsid w:val="00550218"/>
    <w:rsid w:val="00555416"/>
    <w:rsid w:val="0055639E"/>
    <w:rsid w:val="00557304"/>
    <w:rsid w:val="0057585A"/>
    <w:rsid w:val="00596EC1"/>
    <w:rsid w:val="005A05AF"/>
    <w:rsid w:val="005B1BD1"/>
    <w:rsid w:val="005B7187"/>
    <w:rsid w:val="005B7F26"/>
    <w:rsid w:val="005C7132"/>
    <w:rsid w:val="00611708"/>
    <w:rsid w:val="006223AE"/>
    <w:rsid w:val="00635EDC"/>
    <w:rsid w:val="006371C9"/>
    <w:rsid w:val="0064594B"/>
    <w:rsid w:val="00650342"/>
    <w:rsid w:val="00651F7D"/>
    <w:rsid w:val="00653142"/>
    <w:rsid w:val="00670EB8"/>
    <w:rsid w:val="00675577"/>
    <w:rsid w:val="00683B33"/>
    <w:rsid w:val="00684BC8"/>
    <w:rsid w:val="00687DD1"/>
    <w:rsid w:val="006935AC"/>
    <w:rsid w:val="006949A7"/>
    <w:rsid w:val="006B227D"/>
    <w:rsid w:val="006B2485"/>
    <w:rsid w:val="006B5378"/>
    <w:rsid w:val="006C2A43"/>
    <w:rsid w:val="006C2D2F"/>
    <w:rsid w:val="006D30F1"/>
    <w:rsid w:val="006D7E37"/>
    <w:rsid w:val="006F24E3"/>
    <w:rsid w:val="006F5CDB"/>
    <w:rsid w:val="00705F25"/>
    <w:rsid w:val="00713EB1"/>
    <w:rsid w:val="00715F56"/>
    <w:rsid w:val="0071669C"/>
    <w:rsid w:val="00716EAF"/>
    <w:rsid w:val="00723845"/>
    <w:rsid w:val="00741E9E"/>
    <w:rsid w:val="00761E8D"/>
    <w:rsid w:val="00765931"/>
    <w:rsid w:val="007672EE"/>
    <w:rsid w:val="007779F3"/>
    <w:rsid w:val="00780581"/>
    <w:rsid w:val="00781FBC"/>
    <w:rsid w:val="00794A6C"/>
    <w:rsid w:val="007A1C9B"/>
    <w:rsid w:val="007A526E"/>
    <w:rsid w:val="007B6A43"/>
    <w:rsid w:val="007C378C"/>
    <w:rsid w:val="007D07D0"/>
    <w:rsid w:val="007D1BD7"/>
    <w:rsid w:val="007E3B76"/>
    <w:rsid w:val="007E7B3B"/>
    <w:rsid w:val="008112CF"/>
    <w:rsid w:val="00820221"/>
    <w:rsid w:val="008364D6"/>
    <w:rsid w:val="008370BC"/>
    <w:rsid w:val="0084594A"/>
    <w:rsid w:val="00855F37"/>
    <w:rsid w:val="00856C7A"/>
    <w:rsid w:val="00857A07"/>
    <w:rsid w:val="00857A86"/>
    <w:rsid w:val="0086003B"/>
    <w:rsid w:val="00860833"/>
    <w:rsid w:val="00872852"/>
    <w:rsid w:val="0088007C"/>
    <w:rsid w:val="008A39E7"/>
    <w:rsid w:val="008A5141"/>
    <w:rsid w:val="008C7EF7"/>
    <w:rsid w:val="008D25A4"/>
    <w:rsid w:val="00900821"/>
    <w:rsid w:val="009136D3"/>
    <w:rsid w:val="00917FEB"/>
    <w:rsid w:val="009313ED"/>
    <w:rsid w:val="00945F0F"/>
    <w:rsid w:val="0095170E"/>
    <w:rsid w:val="009558D1"/>
    <w:rsid w:val="0095612B"/>
    <w:rsid w:val="009621CC"/>
    <w:rsid w:val="00965CDA"/>
    <w:rsid w:val="00970FF7"/>
    <w:rsid w:val="00995167"/>
    <w:rsid w:val="009A18FC"/>
    <w:rsid w:val="009A3E36"/>
    <w:rsid w:val="009A3FA4"/>
    <w:rsid w:val="009B24B8"/>
    <w:rsid w:val="009B585E"/>
    <w:rsid w:val="009E61D5"/>
    <w:rsid w:val="009E6618"/>
    <w:rsid w:val="00A040ED"/>
    <w:rsid w:val="00A1288F"/>
    <w:rsid w:val="00A27FB0"/>
    <w:rsid w:val="00A308DA"/>
    <w:rsid w:val="00A31C22"/>
    <w:rsid w:val="00A53C82"/>
    <w:rsid w:val="00A60298"/>
    <w:rsid w:val="00A80E98"/>
    <w:rsid w:val="00A906B6"/>
    <w:rsid w:val="00A97595"/>
    <w:rsid w:val="00AB1A6E"/>
    <w:rsid w:val="00AC63D4"/>
    <w:rsid w:val="00AE45EA"/>
    <w:rsid w:val="00AE5CA6"/>
    <w:rsid w:val="00AF6B24"/>
    <w:rsid w:val="00B020E8"/>
    <w:rsid w:val="00B048F9"/>
    <w:rsid w:val="00B414CE"/>
    <w:rsid w:val="00B41ED3"/>
    <w:rsid w:val="00B5431D"/>
    <w:rsid w:val="00B65516"/>
    <w:rsid w:val="00B655BC"/>
    <w:rsid w:val="00B839D7"/>
    <w:rsid w:val="00B940AE"/>
    <w:rsid w:val="00B956D6"/>
    <w:rsid w:val="00BC7647"/>
    <w:rsid w:val="00BD0911"/>
    <w:rsid w:val="00BE4A9B"/>
    <w:rsid w:val="00BE7C97"/>
    <w:rsid w:val="00C018F2"/>
    <w:rsid w:val="00C12FF1"/>
    <w:rsid w:val="00C35763"/>
    <w:rsid w:val="00C44D93"/>
    <w:rsid w:val="00C57CD0"/>
    <w:rsid w:val="00C70EE9"/>
    <w:rsid w:val="00C710AF"/>
    <w:rsid w:val="00C720F8"/>
    <w:rsid w:val="00C873C6"/>
    <w:rsid w:val="00C93528"/>
    <w:rsid w:val="00C9560E"/>
    <w:rsid w:val="00C95685"/>
    <w:rsid w:val="00CA33B1"/>
    <w:rsid w:val="00CA3C2C"/>
    <w:rsid w:val="00CB36AB"/>
    <w:rsid w:val="00CC40D2"/>
    <w:rsid w:val="00CC5343"/>
    <w:rsid w:val="00CD6D41"/>
    <w:rsid w:val="00CF0288"/>
    <w:rsid w:val="00CF71EA"/>
    <w:rsid w:val="00D0187E"/>
    <w:rsid w:val="00D020A4"/>
    <w:rsid w:val="00D12F27"/>
    <w:rsid w:val="00D21DB6"/>
    <w:rsid w:val="00D23E8B"/>
    <w:rsid w:val="00D40A65"/>
    <w:rsid w:val="00D75EDC"/>
    <w:rsid w:val="00D7693C"/>
    <w:rsid w:val="00D77182"/>
    <w:rsid w:val="00D77697"/>
    <w:rsid w:val="00D80EF5"/>
    <w:rsid w:val="00DA2291"/>
    <w:rsid w:val="00DA7037"/>
    <w:rsid w:val="00DB10FB"/>
    <w:rsid w:val="00DB21F9"/>
    <w:rsid w:val="00DB71F7"/>
    <w:rsid w:val="00DC23AC"/>
    <w:rsid w:val="00DE2973"/>
    <w:rsid w:val="00DE4D71"/>
    <w:rsid w:val="00DF790A"/>
    <w:rsid w:val="00E078F1"/>
    <w:rsid w:val="00E07EC1"/>
    <w:rsid w:val="00E10D68"/>
    <w:rsid w:val="00E35EB9"/>
    <w:rsid w:val="00E56AE2"/>
    <w:rsid w:val="00E64369"/>
    <w:rsid w:val="00E725B7"/>
    <w:rsid w:val="00E75FFD"/>
    <w:rsid w:val="00E87FC2"/>
    <w:rsid w:val="00E90DCA"/>
    <w:rsid w:val="00EB7952"/>
    <w:rsid w:val="00EC18FB"/>
    <w:rsid w:val="00ED20D5"/>
    <w:rsid w:val="00F05519"/>
    <w:rsid w:val="00F10EB6"/>
    <w:rsid w:val="00F12920"/>
    <w:rsid w:val="00F14376"/>
    <w:rsid w:val="00F26366"/>
    <w:rsid w:val="00F3333A"/>
    <w:rsid w:val="00F359A9"/>
    <w:rsid w:val="00F35CAE"/>
    <w:rsid w:val="00F36146"/>
    <w:rsid w:val="00F37EB2"/>
    <w:rsid w:val="00F51A25"/>
    <w:rsid w:val="00F51F97"/>
    <w:rsid w:val="00F57049"/>
    <w:rsid w:val="00F81DFE"/>
    <w:rsid w:val="00F83836"/>
    <w:rsid w:val="00FD09BA"/>
    <w:rsid w:val="00FD0B73"/>
    <w:rsid w:val="00FD6A48"/>
    <w:rsid w:val="00FE0DE1"/>
    <w:rsid w:val="00FE36D7"/>
    <w:rsid w:val="00FE6489"/>
    <w:rsid w:val="00FF45AF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link w:val="10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8">
    <w:name w:val="Основной текст_"/>
    <w:link w:val="20"/>
    <w:rsid w:val="00683B33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8"/>
    <w:rsid w:val="00683B33"/>
    <w:pPr>
      <w:widowControl w:val="0"/>
      <w:shd w:val="clear" w:color="auto" w:fill="FFFFFF"/>
      <w:spacing w:after="1020" w:line="331" w:lineRule="exact"/>
      <w:jc w:val="center"/>
    </w:pPr>
    <w:rPr>
      <w:sz w:val="27"/>
      <w:szCs w:val="27"/>
    </w:rPr>
  </w:style>
  <w:style w:type="character" w:customStyle="1" w:styleId="10">
    <w:name w:val="Заголовок 1 Знак"/>
    <w:basedOn w:val="a0"/>
    <w:link w:val="1"/>
    <w:rsid w:val="00F35CAE"/>
    <w:rPr>
      <w:rFonts w:ascii="Arial" w:hAnsi="Arial"/>
      <w:spacing w:val="44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rd.ru/administration/normativno_pravovye_akty/ustav_goro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6</Pages>
  <Words>1195</Words>
  <Characters>9946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Пользователь Windows</cp:lastModifiedBy>
  <cp:revision>156</cp:revision>
  <cp:lastPrinted>2025-10-30T10:47:00Z</cp:lastPrinted>
  <dcterms:created xsi:type="dcterms:W3CDTF">2019-01-09T13:42:00Z</dcterms:created>
  <dcterms:modified xsi:type="dcterms:W3CDTF">2025-10-31T13:40:00Z</dcterms:modified>
</cp:coreProperties>
</file>